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23C1C2" w14:textId="77777777" w:rsidR="00C04CC6" w:rsidRPr="00622F47" w:rsidRDefault="00C04CC6" w:rsidP="00622F47">
      <w:pPr>
        <w:spacing w:line="480" w:lineRule="auto"/>
        <w:rPr>
          <w:rFonts w:ascii="Times New Roman" w:hAnsi="Times New Roman" w:cs="Times New Roman"/>
          <w:sz w:val="24"/>
          <w:szCs w:val="24"/>
        </w:rPr>
      </w:pPr>
    </w:p>
    <w:p w14:paraId="6530B986" w14:textId="77777777" w:rsidR="00C04CC6" w:rsidRPr="00622F47" w:rsidRDefault="00C04CC6" w:rsidP="00622F47">
      <w:pPr>
        <w:spacing w:line="480" w:lineRule="auto"/>
        <w:rPr>
          <w:rFonts w:ascii="Times New Roman" w:hAnsi="Times New Roman" w:cs="Times New Roman"/>
          <w:sz w:val="24"/>
          <w:szCs w:val="24"/>
        </w:rPr>
      </w:pPr>
    </w:p>
    <w:p w14:paraId="4CC890E9" w14:textId="77777777" w:rsidR="00C04CC6" w:rsidRPr="00622F47" w:rsidRDefault="00C04CC6" w:rsidP="00622F47">
      <w:pPr>
        <w:spacing w:line="480" w:lineRule="auto"/>
        <w:rPr>
          <w:rFonts w:ascii="Times New Roman" w:hAnsi="Times New Roman" w:cs="Times New Roman"/>
          <w:sz w:val="24"/>
          <w:szCs w:val="24"/>
        </w:rPr>
      </w:pPr>
    </w:p>
    <w:p w14:paraId="5E018EBA" w14:textId="77777777" w:rsidR="00C04CC6" w:rsidRPr="00622F47" w:rsidRDefault="00C04CC6" w:rsidP="00622F47">
      <w:pPr>
        <w:spacing w:line="480" w:lineRule="auto"/>
        <w:rPr>
          <w:rFonts w:ascii="Times New Roman" w:hAnsi="Times New Roman" w:cs="Times New Roman"/>
          <w:sz w:val="24"/>
          <w:szCs w:val="24"/>
        </w:rPr>
      </w:pPr>
    </w:p>
    <w:p w14:paraId="6D40CBBC" w14:textId="77777777" w:rsidR="00C04CC6" w:rsidRPr="00622F47" w:rsidRDefault="00C04CC6" w:rsidP="00622F47">
      <w:pPr>
        <w:spacing w:line="480" w:lineRule="auto"/>
        <w:rPr>
          <w:rFonts w:ascii="Times New Roman" w:hAnsi="Times New Roman" w:cs="Times New Roman"/>
          <w:sz w:val="24"/>
          <w:szCs w:val="24"/>
        </w:rPr>
      </w:pPr>
    </w:p>
    <w:p w14:paraId="255EC1A6" w14:textId="77777777" w:rsidR="00C04CC6" w:rsidRPr="00622F47" w:rsidRDefault="00C04CC6" w:rsidP="00622F47">
      <w:pPr>
        <w:spacing w:line="480" w:lineRule="auto"/>
        <w:rPr>
          <w:rFonts w:ascii="Times New Roman" w:hAnsi="Times New Roman" w:cs="Times New Roman"/>
          <w:sz w:val="24"/>
          <w:szCs w:val="24"/>
        </w:rPr>
      </w:pPr>
    </w:p>
    <w:p w14:paraId="5ACCE90E" w14:textId="77777777" w:rsidR="00C04CC6" w:rsidRPr="00622F47" w:rsidRDefault="00C04CC6" w:rsidP="00622F47">
      <w:pPr>
        <w:spacing w:line="480" w:lineRule="auto"/>
        <w:rPr>
          <w:rFonts w:ascii="Times New Roman" w:hAnsi="Times New Roman" w:cs="Times New Roman"/>
          <w:sz w:val="24"/>
          <w:szCs w:val="24"/>
        </w:rPr>
      </w:pPr>
    </w:p>
    <w:p w14:paraId="08EF0F9C" w14:textId="77777777" w:rsidR="00C04CC6" w:rsidRPr="00622F47" w:rsidRDefault="00C04CC6" w:rsidP="00622F47">
      <w:pPr>
        <w:spacing w:line="480" w:lineRule="auto"/>
        <w:rPr>
          <w:rFonts w:ascii="Times New Roman" w:hAnsi="Times New Roman" w:cs="Times New Roman"/>
          <w:sz w:val="24"/>
          <w:szCs w:val="24"/>
        </w:rPr>
      </w:pPr>
    </w:p>
    <w:p w14:paraId="030DBDA2" w14:textId="77777777" w:rsidR="00993CD6" w:rsidRPr="00622F47" w:rsidRDefault="00993CD6" w:rsidP="00622F47">
      <w:pPr>
        <w:spacing w:line="480" w:lineRule="auto"/>
        <w:jc w:val="center"/>
        <w:rPr>
          <w:rFonts w:ascii="Times New Roman" w:hAnsi="Times New Roman" w:cs="Times New Roman"/>
          <w:sz w:val="24"/>
          <w:szCs w:val="24"/>
        </w:rPr>
      </w:pPr>
      <w:r w:rsidRPr="00622F47">
        <w:rPr>
          <w:rFonts w:ascii="Times New Roman" w:hAnsi="Times New Roman" w:cs="Times New Roman"/>
          <w:sz w:val="24"/>
          <w:szCs w:val="24"/>
        </w:rPr>
        <w:t>Inequalities Faced by Latinos</w:t>
      </w:r>
    </w:p>
    <w:p w14:paraId="56342545" w14:textId="77777777" w:rsidR="00C04CC6" w:rsidRPr="00622F47" w:rsidRDefault="00C04CC6" w:rsidP="00622F47">
      <w:pPr>
        <w:spacing w:line="480" w:lineRule="auto"/>
        <w:jc w:val="center"/>
        <w:rPr>
          <w:rFonts w:ascii="Times New Roman" w:hAnsi="Times New Roman" w:cs="Times New Roman"/>
          <w:sz w:val="24"/>
          <w:szCs w:val="24"/>
        </w:rPr>
      </w:pPr>
      <w:r w:rsidRPr="00622F47">
        <w:rPr>
          <w:rFonts w:ascii="Times New Roman" w:hAnsi="Times New Roman" w:cs="Times New Roman"/>
          <w:sz w:val="24"/>
          <w:szCs w:val="24"/>
        </w:rPr>
        <w:t>Students Name</w:t>
      </w:r>
    </w:p>
    <w:p w14:paraId="76240958" w14:textId="091E0EE3" w:rsidR="00C04CC6" w:rsidRPr="00622F47" w:rsidRDefault="00C04CC6" w:rsidP="00622F47">
      <w:pPr>
        <w:spacing w:line="480" w:lineRule="auto"/>
        <w:jc w:val="center"/>
        <w:rPr>
          <w:rFonts w:ascii="Times New Roman" w:hAnsi="Times New Roman" w:cs="Times New Roman"/>
          <w:sz w:val="24"/>
          <w:szCs w:val="24"/>
        </w:rPr>
      </w:pPr>
      <w:r w:rsidRPr="00622F47">
        <w:rPr>
          <w:rFonts w:ascii="Times New Roman" w:hAnsi="Times New Roman" w:cs="Times New Roman"/>
          <w:sz w:val="24"/>
          <w:szCs w:val="24"/>
        </w:rPr>
        <w:t xml:space="preserve">  </w:t>
      </w:r>
      <w:r w:rsidR="00993CD6" w:rsidRPr="00622F47">
        <w:rPr>
          <w:rFonts w:ascii="Times New Roman" w:hAnsi="Times New Roman" w:cs="Times New Roman"/>
          <w:sz w:val="24"/>
          <w:szCs w:val="24"/>
        </w:rPr>
        <w:t>I</w:t>
      </w:r>
      <w:r w:rsidRPr="00622F47">
        <w:rPr>
          <w:rFonts w:ascii="Times New Roman" w:hAnsi="Times New Roman" w:cs="Times New Roman"/>
          <w:sz w:val="24"/>
          <w:szCs w:val="24"/>
        </w:rPr>
        <w:t>nstitution</w:t>
      </w:r>
      <w:r w:rsidR="00993CD6" w:rsidRPr="00622F47">
        <w:rPr>
          <w:rFonts w:ascii="Times New Roman" w:hAnsi="Times New Roman" w:cs="Times New Roman"/>
          <w:sz w:val="24"/>
          <w:szCs w:val="24"/>
        </w:rPr>
        <w:t xml:space="preserve"> </w:t>
      </w:r>
      <w:r w:rsidRPr="00622F47">
        <w:rPr>
          <w:rFonts w:ascii="Times New Roman" w:hAnsi="Times New Roman" w:cs="Times New Roman"/>
          <w:sz w:val="24"/>
          <w:szCs w:val="24"/>
        </w:rPr>
        <w:t>affiliation</w:t>
      </w:r>
    </w:p>
    <w:p w14:paraId="343A9697" w14:textId="77777777" w:rsidR="00C04CC6" w:rsidRPr="00622F47" w:rsidRDefault="00C04CC6" w:rsidP="00622F47">
      <w:pPr>
        <w:spacing w:line="480" w:lineRule="auto"/>
        <w:rPr>
          <w:rFonts w:ascii="Times New Roman" w:hAnsi="Times New Roman" w:cs="Times New Roman"/>
          <w:sz w:val="24"/>
          <w:szCs w:val="24"/>
        </w:rPr>
      </w:pPr>
    </w:p>
    <w:p w14:paraId="6612EB49" w14:textId="77777777" w:rsidR="00C04CC6" w:rsidRPr="00622F47" w:rsidRDefault="00C04CC6" w:rsidP="00622F47">
      <w:pPr>
        <w:spacing w:line="480" w:lineRule="auto"/>
        <w:rPr>
          <w:rFonts w:ascii="Times New Roman" w:hAnsi="Times New Roman" w:cs="Times New Roman"/>
          <w:sz w:val="24"/>
          <w:szCs w:val="24"/>
        </w:rPr>
      </w:pPr>
    </w:p>
    <w:p w14:paraId="6E53663A" w14:textId="77777777" w:rsidR="00C04CC6" w:rsidRPr="00622F47" w:rsidRDefault="00C04CC6" w:rsidP="00622F47">
      <w:pPr>
        <w:spacing w:line="480" w:lineRule="auto"/>
        <w:rPr>
          <w:rFonts w:ascii="Times New Roman" w:hAnsi="Times New Roman" w:cs="Times New Roman"/>
          <w:sz w:val="24"/>
          <w:szCs w:val="24"/>
        </w:rPr>
      </w:pPr>
    </w:p>
    <w:p w14:paraId="733352C4" w14:textId="77777777" w:rsidR="00C04CC6" w:rsidRPr="00622F47" w:rsidRDefault="00C04CC6" w:rsidP="00622F47">
      <w:pPr>
        <w:spacing w:line="480" w:lineRule="auto"/>
        <w:rPr>
          <w:rFonts w:ascii="Times New Roman" w:hAnsi="Times New Roman" w:cs="Times New Roman"/>
          <w:sz w:val="24"/>
          <w:szCs w:val="24"/>
        </w:rPr>
      </w:pPr>
    </w:p>
    <w:p w14:paraId="44121EE9" w14:textId="77777777" w:rsidR="00C04CC6" w:rsidRPr="00622F47" w:rsidRDefault="00C04CC6" w:rsidP="00622F47">
      <w:pPr>
        <w:spacing w:line="480" w:lineRule="auto"/>
        <w:rPr>
          <w:rFonts w:ascii="Times New Roman" w:hAnsi="Times New Roman" w:cs="Times New Roman"/>
          <w:sz w:val="24"/>
          <w:szCs w:val="24"/>
        </w:rPr>
      </w:pPr>
    </w:p>
    <w:p w14:paraId="0A1EF804" w14:textId="77777777" w:rsidR="00C04CC6" w:rsidRPr="00622F47" w:rsidRDefault="00C04CC6" w:rsidP="00622F47">
      <w:pPr>
        <w:spacing w:line="480" w:lineRule="auto"/>
        <w:rPr>
          <w:rFonts w:ascii="Times New Roman" w:hAnsi="Times New Roman" w:cs="Times New Roman"/>
          <w:sz w:val="24"/>
          <w:szCs w:val="24"/>
        </w:rPr>
      </w:pPr>
    </w:p>
    <w:p w14:paraId="6E2A8993" w14:textId="77777777" w:rsidR="00C04CC6" w:rsidRPr="00622F47" w:rsidRDefault="00C04CC6" w:rsidP="00622F47">
      <w:pPr>
        <w:spacing w:line="480" w:lineRule="auto"/>
        <w:rPr>
          <w:rFonts w:ascii="Times New Roman" w:hAnsi="Times New Roman" w:cs="Times New Roman"/>
          <w:sz w:val="24"/>
          <w:szCs w:val="24"/>
        </w:rPr>
      </w:pPr>
    </w:p>
    <w:p w14:paraId="4483E9E2" w14:textId="46476031" w:rsidR="00C04CC6" w:rsidRPr="00622F47" w:rsidRDefault="00993CD6" w:rsidP="00622F47">
      <w:pPr>
        <w:spacing w:line="480" w:lineRule="auto"/>
        <w:jc w:val="center"/>
        <w:rPr>
          <w:rFonts w:ascii="Times New Roman" w:hAnsi="Times New Roman" w:cs="Times New Roman"/>
          <w:sz w:val="24"/>
          <w:szCs w:val="24"/>
        </w:rPr>
      </w:pPr>
      <w:bookmarkStart w:id="0" w:name="_Hlk46861146"/>
      <w:r w:rsidRPr="00622F47">
        <w:rPr>
          <w:rFonts w:ascii="Times New Roman" w:hAnsi="Times New Roman" w:cs="Times New Roman"/>
          <w:sz w:val="24"/>
          <w:szCs w:val="24"/>
        </w:rPr>
        <w:lastRenderedPageBreak/>
        <w:t>Inequalities Faced by Latinos</w:t>
      </w:r>
    </w:p>
    <w:bookmarkEnd w:id="0"/>
    <w:p w14:paraId="0477A25B" w14:textId="1BE3D989" w:rsidR="00993CD6" w:rsidRPr="00622F47" w:rsidRDefault="00993CD6" w:rsidP="00622F47">
      <w:pPr>
        <w:spacing w:line="480" w:lineRule="auto"/>
        <w:ind w:firstLine="720"/>
        <w:jc w:val="center"/>
        <w:rPr>
          <w:rFonts w:ascii="Times New Roman" w:hAnsi="Times New Roman" w:cs="Times New Roman"/>
          <w:b/>
          <w:bCs/>
          <w:sz w:val="24"/>
          <w:szCs w:val="24"/>
        </w:rPr>
      </w:pPr>
      <w:r w:rsidRPr="00622F47">
        <w:rPr>
          <w:rFonts w:ascii="Times New Roman" w:hAnsi="Times New Roman" w:cs="Times New Roman"/>
          <w:b/>
          <w:bCs/>
          <w:sz w:val="24"/>
          <w:szCs w:val="24"/>
        </w:rPr>
        <w:t>Introduction</w:t>
      </w:r>
    </w:p>
    <w:p w14:paraId="059BB9CB" w14:textId="5B013610" w:rsidR="00AF6EA9" w:rsidRPr="00622F47" w:rsidRDefault="00AF6EA9" w:rsidP="00622F47">
      <w:pPr>
        <w:spacing w:line="480" w:lineRule="auto"/>
        <w:ind w:firstLine="720"/>
        <w:rPr>
          <w:rFonts w:ascii="Times New Roman" w:hAnsi="Times New Roman" w:cs="Times New Roman"/>
          <w:sz w:val="24"/>
          <w:szCs w:val="24"/>
        </w:rPr>
      </w:pPr>
      <w:r w:rsidRPr="00622F47">
        <w:rPr>
          <w:rFonts w:ascii="Times New Roman" w:hAnsi="Times New Roman" w:cs="Times New Roman"/>
          <w:sz w:val="24"/>
          <w:szCs w:val="24"/>
        </w:rPr>
        <w:t>In the United States, the term Latinos refers to the people who are of Latin American origin living in the United States</w:t>
      </w:r>
      <w:sdt>
        <w:sdtPr>
          <w:rPr>
            <w:rFonts w:ascii="Times New Roman" w:hAnsi="Times New Roman" w:cs="Times New Roman"/>
            <w:sz w:val="24"/>
            <w:szCs w:val="24"/>
          </w:rPr>
          <w:id w:val="-862749087"/>
          <w:citation/>
        </w:sdtPr>
        <w:sdtEndPr/>
        <w:sdtContent>
          <w:r w:rsidR="00B84646" w:rsidRPr="00622F47">
            <w:rPr>
              <w:rFonts w:ascii="Times New Roman" w:hAnsi="Times New Roman" w:cs="Times New Roman"/>
              <w:sz w:val="24"/>
              <w:szCs w:val="24"/>
            </w:rPr>
            <w:fldChar w:fldCharType="begin"/>
          </w:r>
          <w:r w:rsidR="00B84646" w:rsidRPr="00622F47">
            <w:rPr>
              <w:rFonts w:ascii="Times New Roman" w:hAnsi="Times New Roman" w:cs="Times New Roman"/>
              <w:sz w:val="24"/>
              <w:szCs w:val="24"/>
            </w:rPr>
            <w:instrText xml:space="preserve"> CITATION Cla19 \l 1033 </w:instrText>
          </w:r>
          <w:r w:rsidR="00B84646" w:rsidRPr="00622F47">
            <w:rPr>
              <w:rFonts w:ascii="Times New Roman" w:hAnsi="Times New Roman" w:cs="Times New Roman"/>
              <w:sz w:val="24"/>
              <w:szCs w:val="24"/>
            </w:rPr>
            <w:fldChar w:fldCharType="separate"/>
          </w:r>
          <w:r w:rsidR="00B84646" w:rsidRPr="00622F47">
            <w:rPr>
              <w:rFonts w:ascii="Times New Roman" w:hAnsi="Times New Roman" w:cs="Times New Roman"/>
              <w:noProof/>
              <w:sz w:val="24"/>
              <w:szCs w:val="24"/>
            </w:rPr>
            <w:t xml:space="preserve"> (Clayton , 2019)</w:t>
          </w:r>
          <w:r w:rsidR="00B84646" w:rsidRPr="00622F47">
            <w:rPr>
              <w:rFonts w:ascii="Times New Roman" w:hAnsi="Times New Roman" w:cs="Times New Roman"/>
              <w:sz w:val="24"/>
              <w:szCs w:val="24"/>
            </w:rPr>
            <w:fldChar w:fldCharType="end"/>
          </w:r>
        </w:sdtContent>
      </w:sdt>
      <w:r w:rsidRPr="00622F47">
        <w:rPr>
          <w:rFonts w:ascii="Times New Roman" w:hAnsi="Times New Roman" w:cs="Times New Roman"/>
          <w:sz w:val="24"/>
          <w:szCs w:val="24"/>
        </w:rPr>
        <w:t>. The Latin American regions comprise the Caribbean, South America, and Central American countries. Existing evidence has shown that in the past decade, the population of the Latinos in the United States has been growing at a higher rate</w:t>
      </w:r>
      <w:sdt>
        <w:sdtPr>
          <w:rPr>
            <w:rFonts w:ascii="Times New Roman" w:hAnsi="Times New Roman" w:cs="Times New Roman"/>
            <w:sz w:val="24"/>
            <w:szCs w:val="24"/>
          </w:rPr>
          <w:id w:val="-1537501620"/>
          <w:citation/>
        </w:sdtPr>
        <w:sdtEndPr/>
        <w:sdtContent>
          <w:r w:rsidR="00B84646" w:rsidRPr="00622F47">
            <w:rPr>
              <w:rFonts w:ascii="Times New Roman" w:hAnsi="Times New Roman" w:cs="Times New Roman"/>
              <w:sz w:val="24"/>
              <w:szCs w:val="24"/>
            </w:rPr>
            <w:fldChar w:fldCharType="begin"/>
          </w:r>
          <w:r w:rsidR="00B84646" w:rsidRPr="00622F47">
            <w:rPr>
              <w:rFonts w:ascii="Times New Roman" w:hAnsi="Times New Roman" w:cs="Times New Roman"/>
              <w:sz w:val="24"/>
              <w:szCs w:val="24"/>
            </w:rPr>
            <w:instrText xml:space="preserve"> CITATION Cla19 \l 1033 </w:instrText>
          </w:r>
          <w:r w:rsidR="00B84646" w:rsidRPr="00622F47">
            <w:rPr>
              <w:rFonts w:ascii="Times New Roman" w:hAnsi="Times New Roman" w:cs="Times New Roman"/>
              <w:sz w:val="24"/>
              <w:szCs w:val="24"/>
            </w:rPr>
            <w:fldChar w:fldCharType="separate"/>
          </w:r>
          <w:r w:rsidR="00B84646" w:rsidRPr="00622F47">
            <w:rPr>
              <w:rFonts w:ascii="Times New Roman" w:hAnsi="Times New Roman" w:cs="Times New Roman"/>
              <w:noProof/>
              <w:sz w:val="24"/>
              <w:szCs w:val="24"/>
            </w:rPr>
            <w:t xml:space="preserve"> (Clayton , 2019)</w:t>
          </w:r>
          <w:r w:rsidR="00B84646" w:rsidRPr="00622F47">
            <w:rPr>
              <w:rFonts w:ascii="Times New Roman" w:hAnsi="Times New Roman" w:cs="Times New Roman"/>
              <w:sz w:val="24"/>
              <w:szCs w:val="24"/>
            </w:rPr>
            <w:fldChar w:fldCharType="end"/>
          </w:r>
        </w:sdtContent>
      </w:sdt>
      <w:r w:rsidR="00B84646" w:rsidRPr="00622F47">
        <w:rPr>
          <w:rFonts w:ascii="Times New Roman" w:hAnsi="Times New Roman" w:cs="Times New Roman"/>
          <w:sz w:val="24"/>
          <w:szCs w:val="24"/>
        </w:rPr>
        <w:t xml:space="preserve">. </w:t>
      </w:r>
      <w:r w:rsidRPr="00622F47">
        <w:rPr>
          <w:rFonts w:ascii="Times New Roman" w:hAnsi="Times New Roman" w:cs="Times New Roman"/>
          <w:sz w:val="24"/>
          <w:szCs w:val="24"/>
        </w:rPr>
        <w:t>The growing rate of the Latino population has drawn interests from social scientists and politicians who want to understand various factors about the Latinos. Existing evidence has shown that most of the social scientists and politicians are seeking to only understand the behaviors of the Latinos regarding their purchasing power, marketing, and voting</w:t>
      </w:r>
      <w:sdt>
        <w:sdtPr>
          <w:rPr>
            <w:rFonts w:ascii="Times New Roman" w:hAnsi="Times New Roman" w:cs="Times New Roman"/>
            <w:sz w:val="24"/>
            <w:szCs w:val="24"/>
          </w:rPr>
          <w:id w:val="847141173"/>
          <w:citation/>
        </w:sdtPr>
        <w:sdtEndPr/>
        <w:sdtContent>
          <w:r w:rsidR="00B84646" w:rsidRPr="00622F47">
            <w:rPr>
              <w:rFonts w:ascii="Times New Roman" w:hAnsi="Times New Roman" w:cs="Times New Roman"/>
              <w:sz w:val="24"/>
              <w:szCs w:val="24"/>
            </w:rPr>
            <w:fldChar w:fldCharType="begin"/>
          </w:r>
          <w:r w:rsidR="00B84646" w:rsidRPr="00622F47">
            <w:rPr>
              <w:rFonts w:ascii="Times New Roman" w:hAnsi="Times New Roman" w:cs="Times New Roman"/>
              <w:sz w:val="24"/>
              <w:szCs w:val="24"/>
            </w:rPr>
            <w:instrText xml:space="preserve"> CITATION Lof19 \l 1033 </w:instrText>
          </w:r>
          <w:r w:rsidR="00B84646" w:rsidRPr="00622F47">
            <w:rPr>
              <w:rFonts w:ascii="Times New Roman" w:hAnsi="Times New Roman" w:cs="Times New Roman"/>
              <w:sz w:val="24"/>
              <w:szCs w:val="24"/>
            </w:rPr>
            <w:fldChar w:fldCharType="separate"/>
          </w:r>
          <w:r w:rsidR="00B84646" w:rsidRPr="00622F47">
            <w:rPr>
              <w:rFonts w:ascii="Times New Roman" w:hAnsi="Times New Roman" w:cs="Times New Roman"/>
              <w:noProof/>
              <w:sz w:val="24"/>
              <w:szCs w:val="24"/>
            </w:rPr>
            <w:t xml:space="preserve"> (Lofstrom &amp; Raphael, 2016)</w:t>
          </w:r>
          <w:r w:rsidR="00B84646" w:rsidRPr="00622F47">
            <w:rPr>
              <w:rFonts w:ascii="Times New Roman" w:hAnsi="Times New Roman" w:cs="Times New Roman"/>
              <w:sz w:val="24"/>
              <w:szCs w:val="24"/>
            </w:rPr>
            <w:fldChar w:fldCharType="end"/>
          </w:r>
        </w:sdtContent>
      </w:sdt>
      <w:r w:rsidRPr="00622F47">
        <w:rPr>
          <w:rFonts w:ascii="Times New Roman" w:hAnsi="Times New Roman" w:cs="Times New Roman"/>
          <w:sz w:val="24"/>
          <w:szCs w:val="24"/>
        </w:rPr>
        <w:t xml:space="preserve">. As a result, limited information is available on inequalities that Latinos face in the United States especially in criminal justice are subjected to. Therefore, it's important to show the inequalities that the Latinos face in criminal justice in the United States by highlighting </w:t>
      </w:r>
      <w:bookmarkStart w:id="1" w:name="_Hlk46861206"/>
      <w:r w:rsidRPr="00622F47">
        <w:rPr>
          <w:rFonts w:ascii="Times New Roman" w:hAnsi="Times New Roman" w:cs="Times New Roman"/>
          <w:sz w:val="24"/>
          <w:szCs w:val="24"/>
        </w:rPr>
        <w:t>the racial disparities in incarceration and sentencing based on state and federal</w:t>
      </w:r>
      <w:bookmarkEnd w:id="1"/>
      <w:r w:rsidRPr="00622F47">
        <w:rPr>
          <w:rFonts w:ascii="Times New Roman" w:hAnsi="Times New Roman" w:cs="Times New Roman"/>
          <w:sz w:val="24"/>
          <w:szCs w:val="24"/>
        </w:rPr>
        <w:t>.  Also, the implications of these findings will be discussed in detail.</w:t>
      </w:r>
    </w:p>
    <w:p w14:paraId="5883FD58" w14:textId="0FD7DEE5" w:rsidR="00417294" w:rsidRPr="00622F47" w:rsidRDefault="00417294" w:rsidP="00622F47">
      <w:pPr>
        <w:spacing w:line="480" w:lineRule="auto"/>
        <w:ind w:firstLine="720"/>
        <w:rPr>
          <w:rFonts w:ascii="Times New Roman" w:hAnsi="Times New Roman" w:cs="Times New Roman"/>
          <w:b/>
          <w:bCs/>
          <w:sz w:val="24"/>
          <w:szCs w:val="24"/>
        </w:rPr>
      </w:pPr>
      <w:r w:rsidRPr="00622F47">
        <w:rPr>
          <w:rFonts w:ascii="Times New Roman" w:hAnsi="Times New Roman" w:cs="Times New Roman"/>
          <w:b/>
          <w:bCs/>
          <w:sz w:val="24"/>
          <w:szCs w:val="24"/>
        </w:rPr>
        <w:t>The racial disparities in incarceration and sentencing based on federal</w:t>
      </w:r>
    </w:p>
    <w:p w14:paraId="4789D58B" w14:textId="77777777" w:rsidR="00B92842" w:rsidRDefault="00AF6EA9" w:rsidP="00622F47">
      <w:pPr>
        <w:spacing w:line="480" w:lineRule="auto"/>
        <w:ind w:firstLine="720"/>
        <w:rPr>
          <w:rFonts w:ascii="Times New Roman" w:hAnsi="Times New Roman" w:cs="Times New Roman"/>
          <w:sz w:val="24"/>
          <w:szCs w:val="24"/>
        </w:rPr>
      </w:pPr>
      <w:r w:rsidRPr="00622F47">
        <w:rPr>
          <w:rFonts w:ascii="Times New Roman" w:hAnsi="Times New Roman" w:cs="Times New Roman"/>
          <w:sz w:val="24"/>
          <w:szCs w:val="24"/>
        </w:rPr>
        <w:t xml:space="preserve">In the last decade, </w:t>
      </w:r>
      <w:r w:rsidR="0077555A" w:rsidRPr="00622F47">
        <w:rPr>
          <w:rFonts w:ascii="Times New Roman" w:hAnsi="Times New Roman" w:cs="Times New Roman"/>
          <w:sz w:val="24"/>
          <w:szCs w:val="24"/>
        </w:rPr>
        <w:t xml:space="preserve">existing evidence has shown that </w:t>
      </w:r>
      <w:r w:rsidRPr="00622F47">
        <w:rPr>
          <w:rFonts w:ascii="Times New Roman" w:hAnsi="Times New Roman" w:cs="Times New Roman"/>
          <w:sz w:val="24"/>
          <w:szCs w:val="24"/>
        </w:rPr>
        <w:t xml:space="preserve">the </w:t>
      </w:r>
      <w:r w:rsidR="0077555A" w:rsidRPr="00622F47">
        <w:rPr>
          <w:rFonts w:ascii="Times New Roman" w:hAnsi="Times New Roman" w:cs="Times New Roman"/>
          <w:sz w:val="24"/>
          <w:szCs w:val="24"/>
        </w:rPr>
        <w:t xml:space="preserve">number of </w:t>
      </w:r>
      <w:r w:rsidRPr="00622F47">
        <w:rPr>
          <w:rFonts w:ascii="Times New Roman" w:hAnsi="Times New Roman" w:cs="Times New Roman"/>
          <w:sz w:val="24"/>
          <w:szCs w:val="24"/>
        </w:rPr>
        <w:t>Latino</w:t>
      </w:r>
      <w:r w:rsidR="0077555A" w:rsidRPr="00622F47">
        <w:rPr>
          <w:rFonts w:ascii="Times New Roman" w:hAnsi="Times New Roman" w:cs="Times New Roman"/>
          <w:sz w:val="24"/>
          <w:szCs w:val="24"/>
        </w:rPr>
        <w:t xml:space="preserve">s </w:t>
      </w:r>
      <w:r w:rsidRPr="00622F47">
        <w:rPr>
          <w:rFonts w:ascii="Times New Roman" w:hAnsi="Times New Roman" w:cs="Times New Roman"/>
          <w:sz w:val="24"/>
          <w:szCs w:val="24"/>
        </w:rPr>
        <w:t>being sentenced in the federal courts has been altered as a result of increased enforcement of the immigration laws, for example, laws on the illegal crossing</w:t>
      </w:r>
      <w:sdt>
        <w:sdtPr>
          <w:rPr>
            <w:rFonts w:ascii="Times New Roman" w:hAnsi="Times New Roman" w:cs="Times New Roman"/>
            <w:sz w:val="24"/>
            <w:szCs w:val="24"/>
          </w:rPr>
          <w:id w:val="-1950624912"/>
          <w:citation/>
        </w:sdtPr>
        <w:sdtEndPr/>
        <w:sdtContent>
          <w:r w:rsidR="00B84646" w:rsidRPr="00622F47">
            <w:rPr>
              <w:rFonts w:ascii="Times New Roman" w:hAnsi="Times New Roman" w:cs="Times New Roman"/>
              <w:sz w:val="24"/>
              <w:szCs w:val="24"/>
            </w:rPr>
            <w:fldChar w:fldCharType="begin"/>
          </w:r>
          <w:r w:rsidR="00B84646" w:rsidRPr="00622F47">
            <w:rPr>
              <w:rFonts w:ascii="Times New Roman" w:hAnsi="Times New Roman" w:cs="Times New Roman"/>
              <w:sz w:val="24"/>
              <w:szCs w:val="24"/>
            </w:rPr>
            <w:instrText xml:space="preserve"> CITATION But20 \l 1033 </w:instrText>
          </w:r>
          <w:r w:rsidR="00B84646" w:rsidRPr="00622F47">
            <w:rPr>
              <w:rFonts w:ascii="Times New Roman" w:hAnsi="Times New Roman" w:cs="Times New Roman"/>
              <w:sz w:val="24"/>
              <w:szCs w:val="24"/>
            </w:rPr>
            <w:fldChar w:fldCharType="separate"/>
          </w:r>
          <w:r w:rsidR="00B84646" w:rsidRPr="00622F47">
            <w:rPr>
              <w:rFonts w:ascii="Times New Roman" w:hAnsi="Times New Roman" w:cs="Times New Roman"/>
              <w:noProof/>
              <w:sz w:val="24"/>
              <w:szCs w:val="24"/>
            </w:rPr>
            <w:t xml:space="preserve"> (Butterfield , 2020)</w:t>
          </w:r>
          <w:r w:rsidR="00B84646" w:rsidRPr="00622F47">
            <w:rPr>
              <w:rFonts w:ascii="Times New Roman" w:hAnsi="Times New Roman" w:cs="Times New Roman"/>
              <w:sz w:val="24"/>
              <w:szCs w:val="24"/>
            </w:rPr>
            <w:fldChar w:fldCharType="end"/>
          </w:r>
        </w:sdtContent>
      </w:sdt>
      <w:r w:rsidRPr="00622F47">
        <w:rPr>
          <w:rFonts w:ascii="Times New Roman" w:hAnsi="Times New Roman" w:cs="Times New Roman"/>
          <w:sz w:val="24"/>
          <w:szCs w:val="24"/>
        </w:rPr>
        <w:t>. Also, the existing evidence has shown that in the last decade, there has been a sharp rise in the number of Latino offenders being incarcerated as a result of increased border laws in the United States and tougher laws as well as the recent</w:t>
      </w:r>
      <w:r w:rsidR="0077555A" w:rsidRPr="00622F47">
        <w:rPr>
          <w:rFonts w:ascii="Times New Roman" w:hAnsi="Times New Roman" w:cs="Times New Roman"/>
          <w:sz w:val="24"/>
          <w:szCs w:val="24"/>
        </w:rPr>
        <w:t xml:space="preserve"> expedited</w:t>
      </w:r>
      <w:r w:rsidRPr="00622F47">
        <w:rPr>
          <w:rFonts w:ascii="Times New Roman" w:hAnsi="Times New Roman" w:cs="Times New Roman"/>
          <w:sz w:val="24"/>
          <w:szCs w:val="24"/>
        </w:rPr>
        <w:t xml:space="preserve"> prosecutions, for example, the use of guilty pleas</w:t>
      </w:r>
      <w:sdt>
        <w:sdtPr>
          <w:rPr>
            <w:rFonts w:ascii="Times New Roman" w:hAnsi="Times New Roman" w:cs="Times New Roman"/>
            <w:sz w:val="24"/>
            <w:szCs w:val="24"/>
          </w:rPr>
          <w:id w:val="-1274319510"/>
          <w:citation/>
        </w:sdtPr>
        <w:sdtEndPr/>
        <w:sdtContent>
          <w:r w:rsidR="00B84646" w:rsidRPr="00622F47">
            <w:rPr>
              <w:rFonts w:ascii="Times New Roman" w:hAnsi="Times New Roman" w:cs="Times New Roman"/>
              <w:sz w:val="24"/>
              <w:szCs w:val="24"/>
            </w:rPr>
            <w:fldChar w:fldCharType="begin"/>
          </w:r>
          <w:r w:rsidR="00B84646" w:rsidRPr="00622F47">
            <w:rPr>
              <w:rFonts w:ascii="Times New Roman" w:hAnsi="Times New Roman" w:cs="Times New Roman"/>
              <w:sz w:val="24"/>
              <w:szCs w:val="24"/>
            </w:rPr>
            <w:instrText xml:space="preserve"> CITATION Cla19 \l 1033 </w:instrText>
          </w:r>
          <w:r w:rsidR="00B84646" w:rsidRPr="00622F47">
            <w:rPr>
              <w:rFonts w:ascii="Times New Roman" w:hAnsi="Times New Roman" w:cs="Times New Roman"/>
              <w:sz w:val="24"/>
              <w:szCs w:val="24"/>
            </w:rPr>
            <w:fldChar w:fldCharType="separate"/>
          </w:r>
          <w:r w:rsidR="00B84646" w:rsidRPr="00622F47">
            <w:rPr>
              <w:rFonts w:ascii="Times New Roman" w:hAnsi="Times New Roman" w:cs="Times New Roman"/>
              <w:noProof/>
              <w:sz w:val="24"/>
              <w:szCs w:val="24"/>
            </w:rPr>
            <w:t xml:space="preserve"> </w:t>
          </w:r>
          <w:r w:rsidR="00B84646" w:rsidRPr="00622F47">
            <w:rPr>
              <w:rFonts w:ascii="Times New Roman" w:hAnsi="Times New Roman" w:cs="Times New Roman"/>
              <w:noProof/>
              <w:sz w:val="24"/>
              <w:szCs w:val="24"/>
            </w:rPr>
            <w:lastRenderedPageBreak/>
            <w:t>(Clayton , 2019)</w:t>
          </w:r>
          <w:r w:rsidR="00B84646" w:rsidRPr="00622F47">
            <w:rPr>
              <w:rFonts w:ascii="Times New Roman" w:hAnsi="Times New Roman" w:cs="Times New Roman"/>
              <w:sz w:val="24"/>
              <w:szCs w:val="24"/>
            </w:rPr>
            <w:fldChar w:fldCharType="end"/>
          </w:r>
        </w:sdtContent>
      </w:sdt>
      <w:r w:rsidRPr="00622F47">
        <w:rPr>
          <w:rFonts w:ascii="Times New Roman" w:hAnsi="Times New Roman" w:cs="Times New Roman"/>
          <w:sz w:val="24"/>
          <w:szCs w:val="24"/>
        </w:rPr>
        <w:t>. For example, it's reported that 40% (representing four in every ten) of the offenders that were sentenced in federal courts in 2007 in the United States were Latinos</w:t>
      </w:r>
      <w:sdt>
        <w:sdtPr>
          <w:rPr>
            <w:rFonts w:ascii="Times New Roman" w:hAnsi="Times New Roman" w:cs="Times New Roman"/>
            <w:sz w:val="24"/>
            <w:szCs w:val="24"/>
          </w:rPr>
          <w:id w:val="-538666012"/>
          <w:citation/>
        </w:sdtPr>
        <w:sdtEndPr/>
        <w:sdtContent>
          <w:r w:rsidR="00B84646" w:rsidRPr="00622F47">
            <w:rPr>
              <w:rFonts w:ascii="Times New Roman" w:hAnsi="Times New Roman" w:cs="Times New Roman"/>
              <w:sz w:val="24"/>
              <w:szCs w:val="24"/>
            </w:rPr>
            <w:fldChar w:fldCharType="begin"/>
          </w:r>
          <w:r w:rsidR="00B84646" w:rsidRPr="00622F47">
            <w:rPr>
              <w:rFonts w:ascii="Times New Roman" w:hAnsi="Times New Roman" w:cs="Times New Roman"/>
              <w:sz w:val="24"/>
              <w:szCs w:val="24"/>
            </w:rPr>
            <w:instrText xml:space="preserve"> CITATION Ant19 \l 1033 </w:instrText>
          </w:r>
          <w:r w:rsidR="00B84646" w:rsidRPr="00622F47">
            <w:rPr>
              <w:rFonts w:ascii="Times New Roman" w:hAnsi="Times New Roman" w:cs="Times New Roman"/>
              <w:sz w:val="24"/>
              <w:szCs w:val="24"/>
            </w:rPr>
            <w:fldChar w:fldCharType="separate"/>
          </w:r>
          <w:r w:rsidR="00B84646" w:rsidRPr="00622F47">
            <w:rPr>
              <w:rFonts w:ascii="Times New Roman" w:hAnsi="Times New Roman" w:cs="Times New Roman"/>
              <w:noProof/>
              <w:sz w:val="24"/>
              <w:szCs w:val="24"/>
            </w:rPr>
            <w:t xml:space="preserve"> (Antje, 2019)</w:t>
          </w:r>
          <w:r w:rsidR="00B84646" w:rsidRPr="00622F47">
            <w:rPr>
              <w:rFonts w:ascii="Times New Roman" w:hAnsi="Times New Roman" w:cs="Times New Roman"/>
              <w:sz w:val="24"/>
              <w:szCs w:val="24"/>
            </w:rPr>
            <w:fldChar w:fldCharType="end"/>
          </w:r>
        </w:sdtContent>
      </w:sdt>
      <w:r w:rsidRPr="00622F47">
        <w:rPr>
          <w:rFonts w:ascii="Times New Roman" w:hAnsi="Times New Roman" w:cs="Times New Roman"/>
          <w:sz w:val="24"/>
          <w:szCs w:val="24"/>
        </w:rPr>
        <w:t>. This figure is too high when compared to the whites and black populations who were 27% and 23% respectively</w:t>
      </w:r>
      <w:sdt>
        <w:sdtPr>
          <w:rPr>
            <w:rFonts w:ascii="Times New Roman" w:hAnsi="Times New Roman" w:cs="Times New Roman"/>
            <w:sz w:val="24"/>
            <w:szCs w:val="24"/>
          </w:rPr>
          <w:id w:val="1210389684"/>
          <w:citation/>
        </w:sdtPr>
        <w:sdtEndPr/>
        <w:sdtContent>
          <w:r w:rsidR="00B84646" w:rsidRPr="00622F47">
            <w:rPr>
              <w:rFonts w:ascii="Times New Roman" w:hAnsi="Times New Roman" w:cs="Times New Roman"/>
              <w:sz w:val="24"/>
              <w:szCs w:val="24"/>
            </w:rPr>
            <w:fldChar w:fldCharType="begin"/>
          </w:r>
          <w:r w:rsidR="00B84646" w:rsidRPr="00622F47">
            <w:rPr>
              <w:rFonts w:ascii="Times New Roman" w:hAnsi="Times New Roman" w:cs="Times New Roman"/>
              <w:sz w:val="24"/>
              <w:szCs w:val="24"/>
            </w:rPr>
            <w:instrText xml:space="preserve"> CITATION Cla19 \l 1033 </w:instrText>
          </w:r>
          <w:r w:rsidR="00B84646" w:rsidRPr="00622F47">
            <w:rPr>
              <w:rFonts w:ascii="Times New Roman" w:hAnsi="Times New Roman" w:cs="Times New Roman"/>
              <w:sz w:val="24"/>
              <w:szCs w:val="24"/>
            </w:rPr>
            <w:fldChar w:fldCharType="separate"/>
          </w:r>
          <w:r w:rsidR="00B84646" w:rsidRPr="00622F47">
            <w:rPr>
              <w:rFonts w:ascii="Times New Roman" w:hAnsi="Times New Roman" w:cs="Times New Roman"/>
              <w:noProof/>
              <w:sz w:val="24"/>
              <w:szCs w:val="24"/>
            </w:rPr>
            <w:t xml:space="preserve"> (Clayton , 2019)</w:t>
          </w:r>
          <w:r w:rsidR="00B84646" w:rsidRPr="00622F47">
            <w:rPr>
              <w:rFonts w:ascii="Times New Roman" w:hAnsi="Times New Roman" w:cs="Times New Roman"/>
              <w:sz w:val="24"/>
              <w:szCs w:val="24"/>
            </w:rPr>
            <w:fldChar w:fldCharType="end"/>
          </w:r>
        </w:sdtContent>
      </w:sdt>
      <w:r w:rsidRPr="00622F47">
        <w:rPr>
          <w:rFonts w:ascii="Times New Roman" w:hAnsi="Times New Roman" w:cs="Times New Roman"/>
          <w:sz w:val="24"/>
          <w:szCs w:val="24"/>
        </w:rPr>
        <w:t xml:space="preserve">. From the statistics above, it's evident that increased border laws have led to the rise in the number of Latinos being incarcerated. Also, it means that Latinos unlike other immigrants more often violet the immigrants’ laws and border laws leading to their incarceration. </w:t>
      </w:r>
    </w:p>
    <w:p w14:paraId="42336442" w14:textId="36F747CA" w:rsidR="00AF6EA9" w:rsidRPr="00622F47" w:rsidRDefault="00AF6EA9" w:rsidP="00622F47">
      <w:pPr>
        <w:spacing w:line="480" w:lineRule="auto"/>
        <w:ind w:firstLine="720"/>
        <w:rPr>
          <w:rFonts w:ascii="Times New Roman" w:hAnsi="Times New Roman" w:cs="Times New Roman"/>
          <w:sz w:val="24"/>
          <w:szCs w:val="24"/>
        </w:rPr>
      </w:pPr>
      <w:r w:rsidRPr="00622F47">
        <w:rPr>
          <w:rFonts w:ascii="Times New Roman" w:hAnsi="Times New Roman" w:cs="Times New Roman"/>
          <w:sz w:val="24"/>
          <w:szCs w:val="24"/>
        </w:rPr>
        <w:t>Regarding geography, existing evidence has shown that within five of the nation’s 94 US district courts, more than 56% (representing half of the Latinos) of all Latinos offenders were sentenced</w:t>
      </w:r>
      <w:sdt>
        <w:sdtPr>
          <w:rPr>
            <w:rFonts w:ascii="Times New Roman" w:hAnsi="Times New Roman" w:cs="Times New Roman"/>
            <w:sz w:val="24"/>
            <w:szCs w:val="24"/>
          </w:rPr>
          <w:id w:val="522455123"/>
          <w:citation/>
        </w:sdtPr>
        <w:sdtEndPr/>
        <w:sdtContent>
          <w:r w:rsidR="00B84646" w:rsidRPr="00622F47">
            <w:rPr>
              <w:rFonts w:ascii="Times New Roman" w:hAnsi="Times New Roman" w:cs="Times New Roman"/>
              <w:sz w:val="24"/>
              <w:szCs w:val="24"/>
            </w:rPr>
            <w:fldChar w:fldCharType="begin"/>
          </w:r>
          <w:r w:rsidR="00B84646" w:rsidRPr="00622F47">
            <w:rPr>
              <w:rFonts w:ascii="Times New Roman" w:hAnsi="Times New Roman" w:cs="Times New Roman"/>
              <w:sz w:val="24"/>
              <w:szCs w:val="24"/>
            </w:rPr>
            <w:instrText xml:space="preserve"> CITATION Lof19 \l 1033 </w:instrText>
          </w:r>
          <w:r w:rsidR="00B84646" w:rsidRPr="00622F47">
            <w:rPr>
              <w:rFonts w:ascii="Times New Roman" w:hAnsi="Times New Roman" w:cs="Times New Roman"/>
              <w:sz w:val="24"/>
              <w:szCs w:val="24"/>
            </w:rPr>
            <w:fldChar w:fldCharType="separate"/>
          </w:r>
          <w:r w:rsidR="00B84646" w:rsidRPr="00622F47">
            <w:rPr>
              <w:rFonts w:ascii="Times New Roman" w:hAnsi="Times New Roman" w:cs="Times New Roman"/>
              <w:noProof/>
              <w:sz w:val="24"/>
              <w:szCs w:val="24"/>
            </w:rPr>
            <w:t xml:space="preserve"> (Lofstrom &amp; Raphael, 2016)</w:t>
          </w:r>
          <w:r w:rsidR="00B84646" w:rsidRPr="00622F47">
            <w:rPr>
              <w:rFonts w:ascii="Times New Roman" w:hAnsi="Times New Roman" w:cs="Times New Roman"/>
              <w:sz w:val="24"/>
              <w:szCs w:val="24"/>
            </w:rPr>
            <w:fldChar w:fldCharType="end"/>
          </w:r>
        </w:sdtContent>
      </w:sdt>
      <w:r w:rsidRPr="00622F47">
        <w:rPr>
          <w:rFonts w:ascii="Times New Roman" w:hAnsi="Times New Roman" w:cs="Times New Roman"/>
          <w:sz w:val="24"/>
          <w:szCs w:val="24"/>
        </w:rPr>
        <w:t xml:space="preserve">. Having said that, it's important to note that all the courts that sentenced the Latinos are located along the border between the US and Mexico; with western courts sentencing 15%, the southern courts sentencing 17%, the southern district of California courts sentenced 6%, the district of Arizona sentenced 11% and the district and the district </w:t>
      </w:r>
      <w:r w:rsidR="004B7D98" w:rsidRPr="00622F47">
        <w:rPr>
          <w:rFonts w:ascii="Times New Roman" w:hAnsi="Times New Roman" w:cs="Times New Roman"/>
          <w:sz w:val="24"/>
          <w:szCs w:val="24"/>
        </w:rPr>
        <w:t>o</w:t>
      </w:r>
      <w:r w:rsidRPr="00622F47">
        <w:rPr>
          <w:rFonts w:ascii="Times New Roman" w:hAnsi="Times New Roman" w:cs="Times New Roman"/>
          <w:sz w:val="24"/>
          <w:szCs w:val="24"/>
        </w:rPr>
        <w:t>f New Mexico sentenced 6%</w:t>
      </w:r>
      <w:sdt>
        <w:sdtPr>
          <w:rPr>
            <w:rFonts w:ascii="Times New Roman" w:hAnsi="Times New Roman" w:cs="Times New Roman"/>
            <w:sz w:val="24"/>
            <w:szCs w:val="24"/>
          </w:rPr>
          <w:id w:val="465239440"/>
          <w:citation/>
        </w:sdtPr>
        <w:sdtEndPr/>
        <w:sdtContent>
          <w:r w:rsidR="004B7D98" w:rsidRPr="00622F47">
            <w:rPr>
              <w:rFonts w:ascii="Times New Roman" w:hAnsi="Times New Roman" w:cs="Times New Roman"/>
              <w:sz w:val="24"/>
              <w:szCs w:val="24"/>
            </w:rPr>
            <w:fldChar w:fldCharType="begin"/>
          </w:r>
          <w:r w:rsidR="004B7D98" w:rsidRPr="00622F47">
            <w:rPr>
              <w:rFonts w:ascii="Times New Roman" w:hAnsi="Times New Roman" w:cs="Times New Roman"/>
              <w:sz w:val="24"/>
              <w:szCs w:val="24"/>
            </w:rPr>
            <w:instrText xml:space="preserve"> CITATION Cla19 \l 1033 </w:instrText>
          </w:r>
          <w:r w:rsidR="004B7D98" w:rsidRPr="00622F47">
            <w:rPr>
              <w:rFonts w:ascii="Times New Roman" w:hAnsi="Times New Roman" w:cs="Times New Roman"/>
              <w:sz w:val="24"/>
              <w:szCs w:val="24"/>
            </w:rPr>
            <w:fldChar w:fldCharType="separate"/>
          </w:r>
          <w:r w:rsidR="004B7D98" w:rsidRPr="00622F47">
            <w:rPr>
              <w:rFonts w:ascii="Times New Roman" w:hAnsi="Times New Roman" w:cs="Times New Roman"/>
              <w:noProof/>
              <w:sz w:val="24"/>
              <w:szCs w:val="24"/>
            </w:rPr>
            <w:t xml:space="preserve"> (Clayton , 2019)</w:t>
          </w:r>
          <w:r w:rsidR="004B7D98" w:rsidRPr="00622F47">
            <w:rPr>
              <w:rFonts w:ascii="Times New Roman" w:hAnsi="Times New Roman" w:cs="Times New Roman"/>
              <w:sz w:val="24"/>
              <w:szCs w:val="24"/>
            </w:rPr>
            <w:fldChar w:fldCharType="end"/>
          </w:r>
        </w:sdtContent>
      </w:sdt>
      <w:r w:rsidRPr="00622F47">
        <w:rPr>
          <w:rFonts w:ascii="Times New Roman" w:hAnsi="Times New Roman" w:cs="Times New Roman"/>
          <w:sz w:val="24"/>
          <w:szCs w:val="24"/>
        </w:rPr>
        <w:t>.</w:t>
      </w:r>
    </w:p>
    <w:p w14:paraId="4CA65ECE" w14:textId="77777777" w:rsidR="00B92842" w:rsidRDefault="00AF6EA9" w:rsidP="00622F47">
      <w:pPr>
        <w:spacing w:line="480" w:lineRule="auto"/>
        <w:ind w:firstLine="720"/>
        <w:rPr>
          <w:rFonts w:ascii="Times New Roman" w:hAnsi="Times New Roman" w:cs="Times New Roman"/>
          <w:sz w:val="24"/>
          <w:szCs w:val="24"/>
        </w:rPr>
      </w:pPr>
      <w:r w:rsidRPr="00622F47">
        <w:rPr>
          <w:rFonts w:ascii="Times New Roman" w:hAnsi="Times New Roman" w:cs="Times New Roman"/>
          <w:sz w:val="24"/>
          <w:szCs w:val="24"/>
        </w:rPr>
        <w:t>Of all the Latinos sentenced in various federal courts, existing evidence has shown that 70% (representing seven in every 10) were illegal immigrants. According to</w:t>
      </w:r>
      <w:r w:rsidR="00C04CC6" w:rsidRPr="00622F47">
        <w:rPr>
          <w:rFonts w:ascii="Times New Roman" w:hAnsi="Times New Roman" w:cs="Times New Roman"/>
          <w:noProof/>
          <w:sz w:val="24"/>
          <w:szCs w:val="24"/>
        </w:rPr>
        <w:t xml:space="preserve"> </w:t>
      </w:r>
      <w:r w:rsidR="004B7D98" w:rsidRPr="00622F47">
        <w:rPr>
          <w:rFonts w:ascii="Times New Roman" w:hAnsi="Times New Roman" w:cs="Times New Roman"/>
          <w:noProof/>
          <w:sz w:val="24"/>
          <w:szCs w:val="24"/>
        </w:rPr>
        <w:t>Butterfield , (2020)</w:t>
      </w:r>
      <w:r w:rsidRPr="00622F47">
        <w:rPr>
          <w:rFonts w:ascii="Times New Roman" w:hAnsi="Times New Roman" w:cs="Times New Roman"/>
          <w:sz w:val="24"/>
          <w:szCs w:val="24"/>
        </w:rPr>
        <w:t xml:space="preserve"> the rise of Latino federal offenders when compared to other races in the United States is because of two border security and enforcement programs. The first border security and enforcement program was the 1994 operation </w:t>
      </w:r>
      <w:proofErr w:type="spellStart"/>
      <w:r w:rsidRPr="00622F47">
        <w:rPr>
          <w:rFonts w:ascii="Times New Roman" w:hAnsi="Times New Roman" w:cs="Times New Roman"/>
          <w:sz w:val="24"/>
          <w:szCs w:val="24"/>
        </w:rPr>
        <w:t>GateKeeper</w:t>
      </w:r>
      <w:proofErr w:type="spellEnd"/>
      <w:r w:rsidRPr="00622F47">
        <w:rPr>
          <w:rFonts w:ascii="Times New Roman" w:hAnsi="Times New Roman" w:cs="Times New Roman"/>
          <w:sz w:val="24"/>
          <w:szCs w:val="24"/>
        </w:rPr>
        <w:t xml:space="preserve"> initiative by President Clinton</w:t>
      </w:r>
      <w:sdt>
        <w:sdtPr>
          <w:rPr>
            <w:rFonts w:ascii="Times New Roman" w:hAnsi="Times New Roman" w:cs="Times New Roman"/>
            <w:sz w:val="24"/>
            <w:szCs w:val="24"/>
          </w:rPr>
          <w:id w:val="-2066085452"/>
          <w:citation/>
        </w:sdtPr>
        <w:sdtEndPr/>
        <w:sdtContent>
          <w:r w:rsidR="004B7D98" w:rsidRPr="00622F47">
            <w:rPr>
              <w:rFonts w:ascii="Times New Roman" w:hAnsi="Times New Roman" w:cs="Times New Roman"/>
              <w:sz w:val="24"/>
              <w:szCs w:val="24"/>
            </w:rPr>
            <w:fldChar w:fldCharType="begin"/>
          </w:r>
          <w:r w:rsidR="004B7D98" w:rsidRPr="00622F47">
            <w:rPr>
              <w:rFonts w:ascii="Times New Roman" w:hAnsi="Times New Roman" w:cs="Times New Roman"/>
              <w:sz w:val="24"/>
              <w:szCs w:val="24"/>
            </w:rPr>
            <w:instrText xml:space="preserve"> CITATION Ant19 \l 1033 </w:instrText>
          </w:r>
          <w:r w:rsidR="004B7D98" w:rsidRPr="00622F47">
            <w:rPr>
              <w:rFonts w:ascii="Times New Roman" w:hAnsi="Times New Roman" w:cs="Times New Roman"/>
              <w:sz w:val="24"/>
              <w:szCs w:val="24"/>
            </w:rPr>
            <w:fldChar w:fldCharType="separate"/>
          </w:r>
          <w:r w:rsidR="004B7D98" w:rsidRPr="00622F47">
            <w:rPr>
              <w:rFonts w:ascii="Times New Roman" w:hAnsi="Times New Roman" w:cs="Times New Roman"/>
              <w:noProof/>
              <w:sz w:val="24"/>
              <w:szCs w:val="24"/>
            </w:rPr>
            <w:t xml:space="preserve"> (Antje, 2019)</w:t>
          </w:r>
          <w:r w:rsidR="004B7D98" w:rsidRPr="00622F47">
            <w:rPr>
              <w:rFonts w:ascii="Times New Roman" w:hAnsi="Times New Roman" w:cs="Times New Roman"/>
              <w:sz w:val="24"/>
              <w:szCs w:val="24"/>
            </w:rPr>
            <w:fldChar w:fldCharType="end"/>
          </w:r>
        </w:sdtContent>
      </w:sdt>
      <w:r w:rsidRPr="00622F47">
        <w:rPr>
          <w:rFonts w:ascii="Times New Roman" w:hAnsi="Times New Roman" w:cs="Times New Roman"/>
          <w:sz w:val="24"/>
          <w:szCs w:val="24"/>
        </w:rPr>
        <w:t xml:space="preserve">. With this program, the United States government intended to restore security and safety along the busiest border crossing in the United States by employing sophisticated technology such as underground sensors and face recognition with the help of human resources. As a result, the </w:t>
      </w:r>
      <w:r w:rsidRPr="00622F47">
        <w:rPr>
          <w:rFonts w:ascii="Times New Roman" w:hAnsi="Times New Roman" w:cs="Times New Roman"/>
          <w:sz w:val="24"/>
          <w:szCs w:val="24"/>
        </w:rPr>
        <w:lastRenderedPageBreak/>
        <w:t xml:space="preserve">program was able to identify many illegal immigrants with most of them being Latinos. This led to an increased number of Latinos being incarnated due to violating federal laws. </w:t>
      </w:r>
    </w:p>
    <w:p w14:paraId="489A04B4" w14:textId="0DD20214" w:rsidR="00AF6EA9" w:rsidRPr="00622F47" w:rsidRDefault="00AF6EA9" w:rsidP="00622F47">
      <w:pPr>
        <w:spacing w:line="480" w:lineRule="auto"/>
        <w:ind w:firstLine="720"/>
        <w:rPr>
          <w:rFonts w:ascii="Times New Roman" w:hAnsi="Times New Roman" w:cs="Times New Roman"/>
          <w:sz w:val="24"/>
          <w:szCs w:val="24"/>
        </w:rPr>
      </w:pPr>
      <w:r w:rsidRPr="00622F47">
        <w:rPr>
          <w:rFonts w:ascii="Times New Roman" w:hAnsi="Times New Roman" w:cs="Times New Roman"/>
          <w:sz w:val="24"/>
          <w:szCs w:val="24"/>
        </w:rPr>
        <w:t>The second program was the operation streamline program that was signed by President Bush in 2005</w:t>
      </w:r>
      <w:sdt>
        <w:sdtPr>
          <w:rPr>
            <w:rFonts w:ascii="Times New Roman" w:hAnsi="Times New Roman" w:cs="Times New Roman"/>
            <w:sz w:val="24"/>
            <w:szCs w:val="24"/>
          </w:rPr>
          <w:id w:val="-1735915994"/>
          <w:citation/>
        </w:sdtPr>
        <w:sdtEndPr/>
        <w:sdtContent>
          <w:r w:rsidR="004B7D98" w:rsidRPr="00622F47">
            <w:rPr>
              <w:rFonts w:ascii="Times New Roman" w:hAnsi="Times New Roman" w:cs="Times New Roman"/>
              <w:sz w:val="24"/>
              <w:szCs w:val="24"/>
            </w:rPr>
            <w:fldChar w:fldCharType="begin"/>
          </w:r>
          <w:r w:rsidR="004B7D98" w:rsidRPr="00622F47">
            <w:rPr>
              <w:rFonts w:ascii="Times New Roman" w:hAnsi="Times New Roman" w:cs="Times New Roman"/>
              <w:sz w:val="24"/>
              <w:szCs w:val="24"/>
            </w:rPr>
            <w:instrText xml:space="preserve"> CITATION Sue20 \l 1033 </w:instrText>
          </w:r>
          <w:r w:rsidR="004B7D98" w:rsidRPr="00622F47">
            <w:rPr>
              <w:rFonts w:ascii="Times New Roman" w:hAnsi="Times New Roman" w:cs="Times New Roman"/>
              <w:sz w:val="24"/>
              <w:szCs w:val="24"/>
            </w:rPr>
            <w:fldChar w:fldCharType="separate"/>
          </w:r>
          <w:r w:rsidR="004B7D98" w:rsidRPr="00622F47">
            <w:rPr>
              <w:rFonts w:ascii="Times New Roman" w:hAnsi="Times New Roman" w:cs="Times New Roman"/>
              <w:noProof/>
              <w:sz w:val="24"/>
              <w:szCs w:val="24"/>
            </w:rPr>
            <w:t xml:space="preserve"> (Sue &amp; Lambert , 2020)</w:t>
          </w:r>
          <w:r w:rsidR="004B7D98" w:rsidRPr="00622F47">
            <w:rPr>
              <w:rFonts w:ascii="Times New Roman" w:hAnsi="Times New Roman" w:cs="Times New Roman"/>
              <w:sz w:val="24"/>
              <w:szCs w:val="24"/>
            </w:rPr>
            <w:fldChar w:fldCharType="end"/>
          </w:r>
        </w:sdtContent>
      </w:sdt>
      <w:r w:rsidRPr="00622F47">
        <w:rPr>
          <w:rFonts w:ascii="Times New Roman" w:hAnsi="Times New Roman" w:cs="Times New Roman"/>
          <w:sz w:val="24"/>
          <w:szCs w:val="24"/>
        </w:rPr>
        <w:t>. This program was initially launched in Del Rio, Texas. With this program, the government intended to advocate a zero-tolerance policy that will lead to the conviction of all immigrants charged with violating border crossing laws. However, this program was marred with controversy especially given that the program involved taking immigrants in a group of more than 66 and subjecting them to fast-tracking through the federal system. For example, it's reported that while the cases involving the immigration issues only take two days to be decided in court, the cases involving the white-collar take 460 days and those of drug prosecution 333 days</w:t>
      </w:r>
      <w:sdt>
        <w:sdtPr>
          <w:rPr>
            <w:rFonts w:ascii="Times New Roman" w:hAnsi="Times New Roman" w:cs="Times New Roman"/>
            <w:sz w:val="24"/>
            <w:szCs w:val="24"/>
          </w:rPr>
          <w:id w:val="866335993"/>
          <w:citation/>
        </w:sdtPr>
        <w:sdtEndPr/>
        <w:sdtContent>
          <w:r w:rsidR="004B7D98" w:rsidRPr="00622F47">
            <w:rPr>
              <w:rFonts w:ascii="Times New Roman" w:hAnsi="Times New Roman" w:cs="Times New Roman"/>
              <w:sz w:val="24"/>
              <w:szCs w:val="24"/>
            </w:rPr>
            <w:fldChar w:fldCharType="begin"/>
          </w:r>
          <w:r w:rsidR="004B7D98" w:rsidRPr="00622F47">
            <w:rPr>
              <w:rFonts w:ascii="Times New Roman" w:hAnsi="Times New Roman" w:cs="Times New Roman"/>
              <w:sz w:val="24"/>
              <w:szCs w:val="24"/>
            </w:rPr>
            <w:instrText xml:space="preserve">CITATION Lof19 \l 1033 </w:instrText>
          </w:r>
          <w:r w:rsidR="004B7D98" w:rsidRPr="00622F47">
            <w:rPr>
              <w:rFonts w:ascii="Times New Roman" w:hAnsi="Times New Roman" w:cs="Times New Roman"/>
              <w:sz w:val="24"/>
              <w:szCs w:val="24"/>
            </w:rPr>
            <w:fldChar w:fldCharType="separate"/>
          </w:r>
          <w:r w:rsidR="004B7D98" w:rsidRPr="00622F47">
            <w:rPr>
              <w:rFonts w:ascii="Times New Roman" w:hAnsi="Times New Roman" w:cs="Times New Roman"/>
              <w:noProof/>
              <w:sz w:val="24"/>
              <w:szCs w:val="24"/>
            </w:rPr>
            <w:t xml:space="preserve"> (Lofstrom &amp; Raphael, 2016)</w:t>
          </w:r>
          <w:r w:rsidR="004B7D98" w:rsidRPr="00622F47">
            <w:rPr>
              <w:rFonts w:ascii="Times New Roman" w:hAnsi="Times New Roman" w:cs="Times New Roman"/>
              <w:sz w:val="24"/>
              <w:szCs w:val="24"/>
            </w:rPr>
            <w:fldChar w:fldCharType="end"/>
          </w:r>
        </w:sdtContent>
      </w:sdt>
      <w:r w:rsidRPr="00622F47">
        <w:rPr>
          <w:rFonts w:ascii="Times New Roman" w:hAnsi="Times New Roman" w:cs="Times New Roman"/>
          <w:sz w:val="24"/>
          <w:szCs w:val="24"/>
        </w:rPr>
        <w:t>. This shows that immigration laws which most often affect the Latinos are enforced more in the United States when compared to other laws such as drug laws that affect the general population.</w:t>
      </w:r>
    </w:p>
    <w:p w14:paraId="705BEEB0" w14:textId="574CA254" w:rsidR="00417294" w:rsidRPr="00622F47" w:rsidRDefault="00417294" w:rsidP="00622F47">
      <w:pPr>
        <w:spacing w:line="480" w:lineRule="auto"/>
        <w:ind w:firstLine="720"/>
        <w:jc w:val="center"/>
        <w:rPr>
          <w:rFonts w:ascii="Times New Roman" w:hAnsi="Times New Roman" w:cs="Times New Roman"/>
          <w:b/>
          <w:bCs/>
          <w:sz w:val="24"/>
          <w:szCs w:val="24"/>
        </w:rPr>
      </w:pPr>
      <w:r w:rsidRPr="00622F47">
        <w:rPr>
          <w:rFonts w:ascii="Times New Roman" w:hAnsi="Times New Roman" w:cs="Times New Roman"/>
          <w:b/>
          <w:bCs/>
          <w:sz w:val="24"/>
          <w:szCs w:val="24"/>
        </w:rPr>
        <w:t>The racial disparities in incarceration and sentencing based on state</w:t>
      </w:r>
    </w:p>
    <w:p w14:paraId="1B614465" w14:textId="77777777" w:rsidR="00B92842" w:rsidRDefault="00AF6EA9" w:rsidP="00622F47">
      <w:pPr>
        <w:spacing w:line="480" w:lineRule="auto"/>
        <w:ind w:firstLine="720"/>
        <w:rPr>
          <w:rFonts w:ascii="Times New Roman" w:hAnsi="Times New Roman" w:cs="Times New Roman"/>
          <w:sz w:val="24"/>
          <w:szCs w:val="24"/>
        </w:rPr>
      </w:pPr>
      <w:r w:rsidRPr="00622F47">
        <w:rPr>
          <w:rFonts w:ascii="Times New Roman" w:hAnsi="Times New Roman" w:cs="Times New Roman"/>
          <w:sz w:val="24"/>
          <w:szCs w:val="24"/>
        </w:rPr>
        <w:t>Even though generally, the number of state prisoners is reported to declining as of 2010, a report by Pew center on the states in 2010 reported that inequalities in Latino incarceration remain a major problem in the State jails</w:t>
      </w:r>
      <w:sdt>
        <w:sdtPr>
          <w:rPr>
            <w:rFonts w:ascii="Times New Roman" w:hAnsi="Times New Roman" w:cs="Times New Roman"/>
            <w:sz w:val="24"/>
            <w:szCs w:val="24"/>
          </w:rPr>
          <w:id w:val="-1288808642"/>
          <w:citation/>
        </w:sdtPr>
        <w:sdtEndPr/>
        <w:sdtContent>
          <w:r w:rsidR="004B7D98" w:rsidRPr="00622F47">
            <w:rPr>
              <w:rFonts w:ascii="Times New Roman" w:hAnsi="Times New Roman" w:cs="Times New Roman"/>
              <w:sz w:val="24"/>
              <w:szCs w:val="24"/>
            </w:rPr>
            <w:fldChar w:fldCharType="begin"/>
          </w:r>
          <w:r w:rsidR="004B7D98" w:rsidRPr="00622F47">
            <w:rPr>
              <w:rFonts w:ascii="Times New Roman" w:hAnsi="Times New Roman" w:cs="Times New Roman"/>
              <w:sz w:val="24"/>
              <w:szCs w:val="24"/>
            </w:rPr>
            <w:instrText xml:space="preserve"> CITATION Cla19 \l 1033 </w:instrText>
          </w:r>
          <w:r w:rsidR="004B7D98" w:rsidRPr="00622F47">
            <w:rPr>
              <w:rFonts w:ascii="Times New Roman" w:hAnsi="Times New Roman" w:cs="Times New Roman"/>
              <w:sz w:val="24"/>
              <w:szCs w:val="24"/>
            </w:rPr>
            <w:fldChar w:fldCharType="separate"/>
          </w:r>
          <w:r w:rsidR="004B7D98" w:rsidRPr="00622F47">
            <w:rPr>
              <w:rFonts w:ascii="Times New Roman" w:hAnsi="Times New Roman" w:cs="Times New Roman"/>
              <w:noProof/>
              <w:sz w:val="24"/>
              <w:szCs w:val="24"/>
            </w:rPr>
            <w:t xml:space="preserve"> (Clayton , 2019)</w:t>
          </w:r>
          <w:r w:rsidR="004B7D98" w:rsidRPr="00622F47">
            <w:rPr>
              <w:rFonts w:ascii="Times New Roman" w:hAnsi="Times New Roman" w:cs="Times New Roman"/>
              <w:sz w:val="24"/>
              <w:szCs w:val="24"/>
            </w:rPr>
            <w:fldChar w:fldCharType="end"/>
          </w:r>
        </w:sdtContent>
      </w:sdt>
      <w:r w:rsidRPr="00622F47">
        <w:rPr>
          <w:rFonts w:ascii="Times New Roman" w:hAnsi="Times New Roman" w:cs="Times New Roman"/>
          <w:sz w:val="24"/>
          <w:szCs w:val="24"/>
        </w:rPr>
        <w:t>. For example, the sentencing project study in 2010 showed that the number of Latinos being incarcerated in all states in the United States was twice that of whites. Also, the report showed that while 412 in every 1000 people being incarcerated in all the states in the U.S were whites, 742 of them were Latinos</w:t>
      </w:r>
      <w:sdt>
        <w:sdtPr>
          <w:rPr>
            <w:rFonts w:ascii="Times New Roman" w:hAnsi="Times New Roman" w:cs="Times New Roman"/>
            <w:sz w:val="24"/>
            <w:szCs w:val="24"/>
          </w:rPr>
          <w:id w:val="-450713734"/>
          <w:citation/>
        </w:sdtPr>
        <w:sdtEndPr/>
        <w:sdtContent>
          <w:r w:rsidR="004B7D98" w:rsidRPr="00622F47">
            <w:rPr>
              <w:rFonts w:ascii="Times New Roman" w:hAnsi="Times New Roman" w:cs="Times New Roman"/>
              <w:sz w:val="24"/>
              <w:szCs w:val="24"/>
            </w:rPr>
            <w:fldChar w:fldCharType="begin"/>
          </w:r>
          <w:r w:rsidR="004B7D98" w:rsidRPr="00622F47">
            <w:rPr>
              <w:rFonts w:ascii="Times New Roman" w:hAnsi="Times New Roman" w:cs="Times New Roman"/>
              <w:sz w:val="24"/>
              <w:szCs w:val="24"/>
            </w:rPr>
            <w:instrText xml:space="preserve"> CITATION But20 \l 1033 </w:instrText>
          </w:r>
          <w:r w:rsidR="004B7D98" w:rsidRPr="00622F47">
            <w:rPr>
              <w:rFonts w:ascii="Times New Roman" w:hAnsi="Times New Roman" w:cs="Times New Roman"/>
              <w:sz w:val="24"/>
              <w:szCs w:val="24"/>
            </w:rPr>
            <w:fldChar w:fldCharType="separate"/>
          </w:r>
          <w:r w:rsidR="004B7D98" w:rsidRPr="00622F47">
            <w:rPr>
              <w:rFonts w:ascii="Times New Roman" w:hAnsi="Times New Roman" w:cs="Times New Roman"/>
              <w:noProof/>
              <w:sz w:val="24"/>
              <w:szCs w:val="24"/>
            </w:rPr>
            <w:t xml:space="preserve"> (Butterfield , 2020)</w:t>
          </w:r>
          <w:r w:rsidR="004B7D98" w:rsidRPr="00622F47">
            <w:rPr>
              <w:rFonts w:ascii="Times New Roman" w:hAnsi="Times New Roman" w:cs="Times New Roman"/>
              <w:sz w:val="24"/>
              <w:szCs w:val="24"/>
            </w:rPr>
            <w:fldChar w:fldCharType="end"/>
          </w:r>
        </w:sdtContent>
      </w:sdt>
      <w:r w:rsidRPr="00622F47">
        <w:rPr>
          <w:rFonts w:ascii="Times New Roman" w:hAnsi="Times New Roman" w:cs="Times New Roman"/>
          <w:sz w:val="24"/>
          <w:szCs w:val="24"/>
        </w:rPr>
        <w:t>. Moreover,</w:t>
      </w:r>
      <w:r w:rsidR="00C04CC6" w:rsidRPr="00622F47">
        <w:rPr>
          <w:rFonts w:ascii="Times New Roman" w:hAnsi="Times New Roman" w:cs="Times New Roman"/>
          <w:noProof/>
          <w:sz w:val="24"/>
          <w:szCs w:val="24"/>
        </w:rPr>
        <w:t xml:space="preserve"> </w:t>
      </w:r>
      <w:r w:rsidR="00373DCD" w:rsidRPr="00622F47">
        <w:rPr>
          <w:rFonts w:ascii="Times New Roman" w:hAnsi="Times New Roman" w:cs="Times New Roman"/>
          <w:sz w:val="24"/>
          <w:szCs w:val="24"/>
          <w:shd w:val="clear" w:color="auto" w:fill="FFFFFF"/>
        </w:rPr>
        <w:t xml:space="preserve">Clair &amp; Winter, </w:t>
      </w:r>
      <w:r w:rsidR="00373DCD" w:rsidRPr="00622F47">
        <w:rPr>
          <w:rFonts w:ascii="Times New Roman" w:hAnsi="Times New Roman" w:cs="Times New Roman"/>
          <w:sz w:val="24"/>
          <w:szCs w:val="24"/>
        </w:rPr>
        <w:t xml:space="preserve">(2016) </w:t>
      </w:r>
      <w:r w:rsidRPr="00622F47">
        <w:rPr>
          <w:rFonts w:ascii="Times New Roman" w:hAnsi="Times New Roman" w:cs="Times New Roman"/>
          <w:sz w:val="24"/>
          <w:szCs w:val="24"/>
        </w:rPr>
        <w:t xml:space="preserve">revealed that in every 6 Latinos born today, one of them is expecting to serve some time in prison. This projects that at least one out of 6 Latinos </w:t>
      </w:r>
      <w:r w:rsidRPr="00622F47">
        <w:rPr>
          <w:rFonts w:ascii="Times New Roman" w:hAnsi="Times New Roman" w:cs="Times New Roman"/>
          <w:sz w:val="24"/>
          <w:szCs w:val="24"/>
        </w:rPr>
        <w:lastRenderedPageBreak/>
        <w:t>being born today is going to be a criminal even though the crimes that these Latinos will commit leading to their imprisonment was not predicted. In another study, it was reported that unlike whites (2%) the number of Latinos who were either in probation, jail, prison, or parole was approximately 4%</w:t>
      </w:r>
      <w:sdt>
        <w:sdtPr>
          <w:rPr>
            <w:rFonts w:ascii="Times New Roman" w:hAnsi="Times New Roman" w:cs="Times New Roman"/>
            <w:sz w:val="24"/>
            <w:szCs w:val="24"/>
          </w:rPr>
          <w:id w:val="-1849009683"/>
          <w:citation/>
        </w:sdtPr>
        <w:sdtEndPr/>
        <w:sdtContent>
          <w:r w:rsidR="004B7D98" w:rsidRPr="00622F47">
            <w:rPr>
              <w:rFonts w:ascii="Times New Roman" w:hAnsi="Times New Roman" w:cs="Times New Roman"/>
              <w:sz w:val="24"/>
              <w:szCs w:val="24"/>
            </w:rPr>
            <w:fldChar w:fldCharType="begin"/>
          </w:r>
          <w:r w:rsidR="004B7D98" w:rsidRPr="00622F47">
            <w:rPr>
              <w:rFonts w:ascii="Times New Roman" w:hAnsi="Times New Roman" w:cs="Times New Roman"/>
              <w:sz w:val="24"/>
              <w:szCs w:val="24"/>
            </w:rPr>
            <w:instrText xml:space="preserve"> CITATION Ant19 \l 1033 </w:instrText>
          </w:r>
          <w:r w:rsidR="004B7D98" w:rsidRPr="00622F47">
            <w:rPr>
              <w:rFonts w:ascii="Times New Roman" w:hAnsi="Times New Roman" w:cs="Times New Roman"/>
              <w:sz w:val="24"/>
              <w:szCs w:val="24"/>
            </w:rPr>
            <w:fldChar w:fldCharType="separate"/>
          </w:r>
          <w:r w:rsidR="004B7D98" w:rsidRPr="00622F47">
            <w:rPr>
              <w:rFonts w:ascii="Times New Roman" w:hAnsi="Times New Roman" w:cs="Times New Roman"/>
              <w:noProof/>
              <w:sz w:val="24"/>
              <w:szCs w:val="24"/>
            </w:rPr>
            <w:t xml:space="preserve"> (Antje, 2019)</w:t>
          </w:r>
          <w:r w:rsidR="004B7D98" w:rsidRPr="00622F47">
            <w:rPr>
              <w:rFonts w:ascii="Times New Roman" w:hAnsi="Times New Roman" w:cs="Times New Roman"/>
              <w:sz w:val="24"/>
              <w:szCs w:val="24"/>
            </w:rPr>
            <w:fldChar w:fldCharType="end"/>
          </w:r>
        </w:sdtContent>
      </w:sdt>
      <w:r w:rsidRPr="00622F47">
        <w:rPr>
          <w:rFonts w:ascii="Times New Roman" w:hAnsi="Times New Roman" w:cs="Times New Roman"/>
          <w:sz w:val="24"/>
          <w:szCs w:val="24"/>
        </w:rPr>
        <w:t xml:space="preserve">. </w:t>
      </w:r>
    </w:p>
    <w:p w14:paraId="57B3473B" w14:textId="6D8A8464" w:rsidR="00AF6EA9" w:rsidRDefault="00AF6EA9" w:rsidP="00622F47">
      <w:pPr>
        <w:spacing w:line="480" w:lineRule="auto"/>
        <w:ind w:firstLine="720"/>
        <w:rPr>
          <w:rFonts w:ascii="Times New Roman" w:hAnsi="Times New Roman" w:cs="Times New Roman"/>
          <w:sz w:val="24"/>
          <w:szCs w:val="24"/>
        </w:rPr>
      </w:pPr>
      <w:r w:rsidRPr="00622F47">
        <w:rPr>
          <w:rFonts w:ascii="Times New Roman" w:hAnsi="Times New Roman" w:cs="Times New Roman"/>
          <w:sz w:val="24"/>
          <w:szCs w:val="24"/>
        </w:rPr>
        <w:t>A study by</w:t>
      </w:r>
      <w:bookmarkStart w:id="2" w:name="_Hlk46860735"/>
      <w:r w:rsidR="00373DCD" w:rsidRPr="00622F47">
        <w:rPr>
          <w:rFonts w:ascii="Times New Roman" w:hAnsi="Times New Roman" w:cs="Times New Roman"/>
          <w:sz w:val="24"/>
          <w:szCs w:val="24"/>
          <w:shd w:val="clear" w:color="auto" w:fill="FFFFFF"/>
        </w:rPr>
        <w:t xml:space="preserve"> </w:t>
      </w:r>
      <w:bookmarkStart w:id="3" w:name="_Hlk46940936"/>
      <w:r w:rsidR="00373DCD" w:rsidRPr="00622F47">
        <w:rPr>
          <w:rFonts w:ascii="Times New Roman" w:hAnsi="Times New Roman" w:cs="Times New Roman"/>
          <w:sz w:val="24"/>
          <w:szCs w:val="24"/>
          <w:shd w:val="clear" w:color="auto" w:fill="FFFFFF"/>
        </w:rPr>
        <w:t xml:space="preserve">Clair &amp; Winter, </w:t>
      </w:r>
      <w:bookmarkEnd w:id="2"/>
      <w:r w:rsidR="00373DCD" w:rsidRPr="00622F47">
        <w:rPr>
          <w:rFonts w:ascii="Times New Roman" w:hAnsi="Times New Roman" w:cs="Times New Roman"/>
          <w:sz w:val="24"/>
          <w:szCs w:val="24"/>
        </w:rPr>
        <w:t xml:space="preserve">(2016) </w:t>
      </w:r>
      <w:bookmarkEnd w:id="3"/>
      <w:r w:rsidRPr="00622F47">
        <w:rPr>
          <w:rFonts w:ascii="Times New Roman" w:hAnsi="Times New Roman" w:cs="Times New Roman"/>
          <w:sz w:val="24"/>
          <w:szCs w:val="24"/>
        </w:rPr>
        <w:t xml:space="preserve">also showed the states with </w:t>
      </w:r>
      <w:r w:rsidR="008F694A" w:rsidRPr="00622F47">
        <w:rPr>
          <w:rFonts w:ascii="Times New Roman" w:hAnsi="Times New Roman" w:cs="Times New Roman"/>
          <w:sz w:val="24"/>
          <w:szCs w:val="24"/>
        </w:rPr>
        <w:t>high rates of</w:t>
      </w:r>
      <w:r w:rsidRPr="00622F47">
        <w:rPr>
          <w:rFonts w:ascii="Times New Roman" w:hAnsi="Times New Roman" w:cs="Times New Roman"/>
          <w:sz w:val="24"/>
          <w:szCs w:val="24"/>
        </w:rPr>
        <w:t xml:space="preserve"> Latino incarceration, for example, Pennsylvania and Connecticut were reported to have shown more Latino to white incarceration ratios</w:t>
      </w:r>
      <w:r w:rsidR="008F694A" w:rsidRPr="00622F47">
        <w:rPr>
          <w:rFonts w:ascii="Times New Roman" w:hAnsi="Times New Roman" w:cs="Times New Roman"/>
          <w:sz w:val="24"/>
          <w:szCs w:val="24"/>
        </w:rPr>
        <w:t xml:space="preserve"> than the rates of people being incarcerated nationally.</w:t>
      </w:r>
      <w:r w:rsidRPr="00622F47">
        <w:rPr>
          <w:rFonts w:ascii="Times New Roman" w:hAnsi="Times New Roman" w:cs="Times New Roman"/>
          <w:sz w:val="24"/>
          <w:szCs w:val="24"/>
        </w:rPr>
        <w:t xml:space="preserve"> From the statistics above, it's evident that generally, Latinos are incarnated at a higher rate when compared to other ethnic groups in the United States. The high rate of the incarceration of Latinos in various states can be associated with various factors. For example, the increased enforcement of various policies that directly impact the Latinos</w:t>
      </w:r>
      <w:sdt>
        <w:sdtPr>
          <w:rPr>
            <w:rFonts w:ascii="Times New Roman" w:hAnsi="Times New Roman" w:cs="Times New Roman"/>
            <w:sz w:val="24"/>
            <w:szCs w:val="24"/>
          </w:rPr>
          <w:id w:val="901103102"/>
          <w:citation/>
        </w:sdtPr>
        <w:sdtEndPr/>
        <w:sdtContent>
          <w:r w:rsidR="00FB2AC9" w:rsidRPr="00622F47">
            <w:rPr>
              <w:rFonts w:ascii="Times New Roman" w:hAnsi="Times New Roman" w:cs="Times New Roman"/>
              <w:sz w:val="24"/>
              <w:szCs w:val="24"/>
            </w:rPr>
            <w:fldChar w:fldCharType="begin"/>
          </w:r>
          <w:r w:rsidR="00FB2AC9" w:rsidRPr="00622F47">
            <w:rPr>
              <w:rFonts w:ascii="Times New Roman" w:hAnsi="Times New Roman" w:cs="Times New Roman"/>
              <w:sz w:val="24"/>
              <w:szCs w:val="24"/>
            </w:rPr>
            <w:instrText xml:space="preserve"> CITATION Lof19 \l 1033 </w:instrText>
          </w:r>
          <w:r w:rsidR="00FB2AC9" w:rsidRPr="00622F47">
            <w:rPr>
              <w:rFonts w:ascii="Times New Roman" w:hAnsi="Times New Roman" w:cs="Times New Roman"/>
              <w:sz w:val="24"/>
              <w:szCs w:val="24"/>
            </w:rPr>
            <w:fldChar w:fldCharType="separate"/>
          </w:r>
          <w:r w:rsidR="00FB2AC9" w:rsidRPr="00622F47">
            <w:rPr>
              <w:rFonts w:ascii="Times New Roman" w:hAnsi="Times New Roman" w:cs="Times New Roman"/>
              <w:noProof/>
              <w:sz w:val="24"/>
              <w:szCs w:val="24"/>
            </w:rPr>
            <w:t xml:space="preserve"> (Lofstrom &amp; Raphael, 2016)</w:t>
          </w:r>
          <w:r w:rsidR="00FB2AC9" w:rsidRPr="00622F47">
            <w:rPr>
              <w:rFonts w:ascii="Times New Roman" w:hAnsi="Times New Roman" w:cs="Times New Roman"/>
              <w:sz w:val="24"/>
              <w:szCs w:val="24"/>
            </w:rPr>
            <w:fldChar w:fldCharType="end"/>
          </w:r>
        </w:sdtContent>
      </w:sdt>
      <w:r w:rsidRPr="00622F47">
        <w:rPr>
          <w:rFonts w:ascii="Times New Roman" w:hAnsi="Times New Roman" w:cs="Times New Roman"/>
          <w:sz w:val="24"/>
          <w:szCs w:val="24"/>
        </w:rPr>
        <w:t xml:space="preserve">. Most Latin countries border the United States and as a result, most Latino immigrants used to illegally cross the border to come to the United States which is believed to be a land of many opportunities. However, increased enforcement of border control policies has led to many Latinos being apprehended thus increasing the number of Latinos being incarcerated.  </w:t>
      </w:r>
    </w:p>
    <w:p w14:paraId="7605D687" w14:textId="66D048E0" w:rsidR="00B92842" w:rsidRPr="00B92842" w:rsidRDefault="00B92842" w:rsidP="00B92842">
      <w:pPr>
        <w:spacing w:line="480" w:lineRule="auto"/>
        <w:ind w:firstLine="720"/>
        <w:jc w:val="center"/>
        <w:rPr>
          <w:rFonts w:ascii="Times New Roman" w:hAnsi="Times New Roman" w:cs="Times New Roman"/>
          <w:b/>
          <w:bCs/>
          <w:sz w:val="24"/>
          <w:szCs w:val="24"/>
        </w:rPr>
      </w:pPr>
      <w:r w:rsidRPr="00B92842">
        <w:rPr>
          <w:rFonts w:ascii="Times New Roman" w:hAnsi="Times New Roman" w:cs="Times New Roman"/>
          <w:b/>
          <w:bCs/>
          <w:sz w:val="24"/>
          <w:szCs w:val="24"/>
        </w:rPr>
        <w:t>Implications of the findings of this paper</w:t>
      </w:r>
    </w:p>
    <w:p w14:paraId="2E50D1B9" w14:textId="3B00B857" w:rsidR="00B92842" w:rsidRPr="00622F47" w:rsidRDefault="00AF6EA9" w:rsidP="00622F47">
      <w:pPr>
        <w:spacing w:line="480" w:lineRule="auto"/>
        <w:ind w:firstLine="720"/>
        <w:rPr>
          <w:rFonts w:ascii="Times New Roman" w:hAnsi="Times New Roman" w:cs="Times New Roman"/>
          <w:sz w:val="24"/>
          <w:szCs w:val="24"/>
        </w:rPr>
      </w:pPr>
      <w:r w:rsidRPr="00622F47">
        <w:rPr>
          <w:rFonts w:ascii="Times New Roman" w:hAnsi="Times New Roman" w:cs="Times New Roman"/>
          <w:sz w:val="24"/>
          <w:szCs w:val="24"/>
        </w:rPr>
        <w:t xml:space="preserve">The findings of this paper open the mind of relevant stakeholders on the issues relating to the Latinos, for example, the </w:t>
      </w:r>
      <w:r w:rsidR="008F694A" w:rsidRPr="00622F47">
        <w:rPr>
          <w:rFonts w:ascii="Times New Roman" w:hAnsi="Times New Roman" w:cs="Times New Roman"/>
          <w:sz w:val="24"/>
          <w:szCs w:val="24"/>
        </w:rPr>
        <w:t>inequalities faced by Latinos in criminal justice</w:t>
      </w:r>
      <w:r w:rsidRPr="00622F47">
        <w:rPr>
          <w:rFonts w:ascii="Times New Roman" w:hAnsi="Times New Roman" w:cs="Times New Roman"/>
          <w:sz w:val="24"/>
          <w:szCs w:val="24"/>
        </w:rPr>
        <w:t xml:space="preserve">. Ideally, there are some limitations in exploring the inequalities faced by Latinos in the criminal justice system in the United States. That is why future research should focus </w:t>
      </w:r>
      <w:bookmarkStart w:id="4" w:name="_Hlk47044771"/>
      <w:r w:rsidRPr="00622F47">
        <w:rPr>
          <w:rFonts w:ascii="Times New Roman" w:hAnsi="Times New Roman" w:cs="Times New Roman"/>
          <w:sz w:val="24"/>
          <w:szCs w:val="24"/>
        </w:rPr>
        <w:t>on advancing current knowledge regarding the Latino experiences within American society</w:t>
      </w:r>
      <w:bookmarkEnd w:id="4"/>
      <w:r w:rsidRPr="00622F47">
        <w:rPr>
          <w:rFonts w:ascii="Times New Roman" w:hAnsi="Times New Roman" w:cs="Times New Roman"/>
          <w:sz w:val="24"/>
          <w:szCs w:val="24"/>
        </w:rPr>
        <w:t>.</w:t>
      </w:r>
      <w:r w:rsidR="00B92842">
        <w:rPr>
          <w:rFonts w:ascii="Times New Roman" w:hAnsi="Times New Roman" w:cs="Times New Roman"/>
          <w:sz w:val="24"/>
          <w:szCs w:val="24"/>
        </w:rPr>
        <w:t xml:space="preserve"> Also, it’s evident that illegal immigration contributes to a high number of crimes in the United States. therefore, it’s important </w:t>
      </w:r>
      <w:bookmarkStart w:id="5" w:name="_Hlk47044878"/>
      <w:r w:rsidR="00B92842">
        <w:rPr>
          <w:rFonts w:ascii="Times New Roman" w:hAnsi="Times New Roman" w:cs="Times New Roman"/>
          <w:sz w:val="24"/>
          <w:szCs w:val="24"/>
        </w:rPr>
        <w:lastRenderedPageBreak/>
        <w:t xml:space="preserve">that future research focuses to establish how the immigration policies that the government is creating </w:t>
      </w:r>
      <w:bookmarkEnd w:id="5"/>
      <w:r w:rsidR="00B92842">
        <w:rPr>
          <w:rFonts w:ascii="Times New Roman" w:hAnsi="Times New Roman" w:cs="Times New Roman"/>
          <w:sz w:val="24"/>
          <w:szCs w:val="24"/>
        </w:rPr>
        <w:t xml:space="preserve">and the increased enforcement of such policies is influencing people especially the Latinos to commit crime. </w:t>
      </w:r>
      <w:r w:rsidR="00CB3511">
        <w:rPr>
          <w:rFonts w:ascii="Times New Roman" w:hAnsi="Times New Roman" w:cs="Times New Roman"/>
          <w:sz w:val="24"/>
          <w:szCs w:val="24"/>
        </w:rPr>
        <w:t xml:space="preserve">This is important because it will help the government to understand how to modify its policies to accommodate the interests of other ethnic groups living in the United States. </w:t>
      </w:r>
    </w:p>
    <w:p w14:paraId="176FDE4B" w14:textId="70A14016" w:rsidR="00993CD6" w:rsidRPr="00622F47" w:rsidRDefault="00993CD6" w:rsidP="00622F47">
      <w:pPr>
        <w:spacing w:line="480" w:lineRule="auto"/>
        <w:ind w:firstLine="720"/>
        <w:jc w:val="center"/>
        <w:rPr>
          <w:rFonts w:ascii="Times New Roman" w:hAnsi="Times New Roman" w:cs="Times New Roman"/>
          <w:b/>
          <w:bCs/>
          <w:sz w:val="24"/>
          <w:szCs w:val="24"/>
        </w:rPr>
      </w:pPr>
      <w:r w:rsidRPr="00622F47">
        <w:rPr>
          <w:rFonts w:ascii="Times New Roman" w:hAnsi="Times New Roman" w:cs="Times New Roman"/>
          <w:b/>
          <w:bCs/>
          <w:sz w:val="24"/>
          <w:szCs w:val="24"/>
        </w:rPr>
        <w:t>Conclusion</w:t>
      </w:r>
    </w:p>
    <w:p w14:paraId="1FD70D2F" w14:textId="4DAE1A83" w:rsidR="00B92842" w:rsidRPr="00622F47" w:rsidRDefault="00AF6EA9" w:rsidP="00CB3511">
      <w:pPr>
        <w:spacing w:line="480" w:lineRule="auto"/>
        <w:ind w:firstLine="720"/>
        <w:rPr>
          <w:rFonts w:ascii="Times New Roman" w:hAnsi="Times New Roman" w:cs="Times New Roman"/>
          <w:sz w:val="24"/>
          <w:szCs w:val="24"/>
        </w:rPr>
      </w:pPr>
      <w:r w:rsidRPr="00622F47">
        <w:rPr>
          <w:rFonts w:ascii="Times New Roman" w:hAnsi="Times New Roman" w:cs="Times New Roman"/>
          <w:sz w:val="24"/>
          <w:szCs w:val="24"/>
        </w:rPr>
        <w:t>In the United States, the Latino population is one of the immigrant’s population that is growing at a higher rate. However, only a few criminological studies about the inequalities that the Latinos are facing in criminal justice exist. Currently, Latinos are the most incarcerated ethnic group in both the state and federal of the United States. For example, it's reported that 40% (representing four in every ten) of the offenders that were sentenced in federal courts in 2007 in the United States were Latinos. This figure is too high when compared to the whites and black populations who were 27% and 23% respectively. Regarding the state rates of incarceration, the sentencing project study in 2010 showed that the number of Latinos being incarcerated in all states in the United States was twice that of whites. Also, the report showed that while 412 in every 1000 people being incarcerated in all the states in the U.S were whites, 742 of them were Latinos. This shows that Latinos are subjected to inequalities in the criminal justice of the United States when compared to other ethnic groups living in the United States.</w:t>
      </w:r>
      <w:r w:rsidR="00CB3511">
        <w:rPr>
          <w:rFonts w:ascii="Times New Roman" w:hAnsi="Times New Roman" w:cs="Times New Roman"/>
          <w:sz w:val="24"/>
          <w:szCs w:val="24"/>
        </w:rPr>
        <w:t xml:space="preserve"> The findings of this paper have serious implication to the future. For example, the future research will </w:t>
      </w:r>
      <w:r w:rsidR="00CB3511" w:rsidRPr="00622F47">
        <w:rPr>
          <w:rFonts w:ascii="Times New Roman" w:hAnsi="Times New Roman" w:cs="Times New Roman"/>
          <w:sz w:val="24"/>
          <w:szCs w:val="24"/>
        </w:rPr>
        <w:t xml:space="preserve">be </w:t>
      </w:r>
      <w:r w:rsidR="00CB3511">
        <w:rPr>
          <w:rFonts w:ascii="Times New Roman" w:hAnsi="Times New Roman" w:cs="Times New Roman"/>
          <w:sz w:val="24"/>
          <w:szCs w:val="24"/>
        </w:rPr>
        <w:t xml:space="preserve">focusing to </w:t>
      </w:r>
      <w:r w:rsidR="00CB3511" w:rsidRPr="00622F47">
        <w:rPr>
          <w:rFonts w:ascii="Times New Roman" w:hAnsi="Times New Roman" w:cs="Times New Roman"/>
          <w:sz w:val="24"/>
          <w:szCs w:val="24"/>
        </w:rPr>
        <w:t>advanc</w:t>
      </w:r>
      <w:r w:rsidR="00CB3511">
        <w:rPr>
          <w:rFonts w:ascii="Times New Roman" w:hAnsi="Times New Roman" w:cs="Times New Roman"/>
          <w:sz w:val="24"/>
          <w:szCs w:val="24"/>
        </w:rPr>
        <w:t>e</w:t>
      </w:r>
      <w:r w:rsidR="00CB3511" w:rsidRPr="00622F47">
        <w:rPr>
          <w:rFonts w:ascii="Times New Roman" w:hAnsi="Times New Roman" w:cs="Times New Roman"/>
          <w:sz w:val="24"/>
          <w:szCs w:val="24"/>
        </w:rPr>
        <w:t xml:space="preserve"> current knowledge regarding the Latino experiences within </w:t>
      </w:r>
      <w:r w:rsidR="00CB3511">
        <w:rPr>
          <w:rFonts w:ascii="Times New Roman" w:hAnsi="Times New Roman" w:cs="Times New Roman"/>
          <w:sz w:val="24"/>
          <w:szCs w:val="24"/>
        </w:rPr>
        <w:t xml:space="preserve">the criminal justice system in </w:t>
      </w:r>
      <w:r w:rsidR="00CB3511" w:rsidRPr="00622F47">
        <w:rPr>
          <w:rFonts w:ascii="Times New Roman" w:hAnsi="Times New Roman" w:cs="Times New Roman"/>
          <w:sz w:val="24"/>
          <w:szCs w:val="24"/>
        </w:rPr>
        <w:t>American society</w:t>
      </w:r>
      <w:r w:rsidR="00CB3511">
        <w:rPr>
          <w:rFonts w:ascii="Times New Roman" w:hAnsi="Times New Roman" w:cs="Times New Roman"/>
          <w:sz w:val="24"/>
          <w:szCs w:val="24"/>
        </w:rPr>
        <w:t>. Also,</w:t>
      </w:r>
      <w:r w:rsidR="00CB3511" w:rsidRPr="00CB3511">
        <w:rPr>
          <w:rFonts w:ascii="Times New Roman" w:hAnsi="Times New Roman" w:cs="Times New Roman"/>
          <w:sz w:val="24"/>
          <w:szCs w:val="24"/>
        </w:rPr>
        <w:t xml:space="preserve"> </w:t>
      </w:r>
      <w:r w:rsidR="00CB3511">
        <w:rPr>
          <w:rFonts w:ascii="Times New Roman" w:hAnsi="Times New Roman" w:cs="Times New Roman"/>
          <w:sz w:val="24"/>
          <w:szCs w:val="24"/>
        </w:rPr>
        <w:t xml:space="preserve">future research will focus to establish how the immigration policies have influenced high rates of crimes. </w:t>
      </w:r>
    </w:p>
    <w:p w14:paraId="4B1FFEEF" w14:textId="1A37B617" w:rsidR="00622F47" w:rsidRPr="00622F47" w:rsidRDefault="00622F47" w:rsidP="00622F47">
      <w:pPr>
        <w:spacing w:line="480" w:lineRule="auto"/>
        <w:jc w:val="center"/>
        <w:rPr>
          <w:rFonts w:ascii="Times New Roman" w:hAnsi="Times New Roman" w:cs="Times New Roman"/>
          <w:sz w:val="24"/>
          <w:szCs w:val="24"/>
        </w:rPr>
      </w:pPr>
      <w:r w:rsidRPr="00622F47">
        <w:rPr>
          <w:rFonts w:ascii="Times New Roman" w:hAnsi="Times New Roman" w:cs="Times New Roman"/>
          <w:sz w:val="24"/>
          <w:szCs w:val="24"/>
        </w:rPr>
        <w:lastRenderedPageBreak/>
        <w:t>Reference</w:t>
      </w:r>
      <w:r w:rsidR="00B10993">
        <w:rPr>
          <w:rFonts w:ascii="Times New Roman" w:hAnsi="Times New Roman" w:cs="Times New Roman"/>
          <w:sz w:val="24"/>
          <w:szCs w:val="24"/>
        </w:rPr>
        <w:t>s</w:t>
      </w:r>
      <w:bookmarkStart w:id="6" w:name="_GoBack"/>
      <w:bookmarkEnd w:id="6"/>
    </w:p>
    <w:p w14:paraId="2583F0F7" w14:textId="77777777" w:rsidR="00622F47" w:rsidRPr="00622F47" w:rsidRDefault="00622F47" w:rsidP="00622F47">
      <w:pPr>
        <w:spacing w:line="480" w:lineRule="auto"/>
        <w:ind w:left="720" w:hanging="720"/>
        <w:rPr>
          <w:rFonts w:ascii="Times New Roman" w:hAnsi="Times New Roman" w:cs="Times New Roman"/>
          <w:sz w:val="24"/>
          <w:szCs w:val="24"/>
          <w:shd w:val="clear" w:color="auto" w:fill="FFFFFF"/>
        </w:rPr>
      </w:pPr>
      <w:bookmarkStart w:id="7" w:name="_Hlk46940848"/>
      <w:bookmarkStart w:id="8" w:name="_Hlk46997711"/>
      <w:r w:rsidRPr="00622F47">
        <w:rPr>
          <w:rFonts w:ascii="Times New Roman" w:hAnsi="Times New Roman" w:cs="Times New Roman"/>
          <w:sz w:val="24"/>
          <w:szCs w:val="24"/>
          <w:shd w:val="clear" w:color="auto" w:fill="FFFFFF"/>
        </w:rPr>
        <w:t xml:space="preserve">Clair, M., &amp; Winter, </w:t>
      </w:r>
      <w:bookmarkEnd w:id="7"/>
      <w:r w:rsidRPr="00622F47">
        <w:rPr>
          <w:rFonts w:ascii="Times New Roman" w:hAnsi="Times New Roman" w:cs="Times New Roman"/>
          <w:sz w:val="24"/>
          <w:szCs w:val="24"/>
          <w:shd w:val="clear" w:color="auto" w:fill="FFFFFF"/>
        </w:rPr>
        <w:t>A. S. (2016). How judges think about racial disparities: Situational decision‐making in the criminal justice system. </w:t>
      </w:r>
      <w:r w:rsidRPr="00622F47">
        <w:rPr>
          <w:rFonts w:ascii="Times New Roman" w:hAnsi="Times New Roman" w:cs="Times New Roman"/>
          <w:i/>
          <w:iCs/>
          <w:sz w:val="24"/>
          <w:szCs w:val="24"/>
          <w:shd w:val="clear" w:color="auto" w:fill="FFFFFF"/>
        </w:rPr>
        <w:t>Criminology</w:t>
      </w:r>
      <w:r w:rsidRPr="00622F47">
        <w:rPr>
          <w:rFonts w:ascii="Times New Roman" w:hAnsi="Times New Roman" w:cs="Times New Roman"/>
          <w:sz w:val="24"/>
          <w:szCs w:val="24"/>
          <w:shd w:val="clear" w:color="auto" w:fill="FFFFFF"/>
        </w:rPr>
        <w:t>, </w:t>
      </w:r>
      <w:r w:rsidRPr="00622F47">
        <w:rPr>
          <w:rFonts w:ascii="Times New Roman" w:hAnsi="Times New Roman" w:cs="Times New Roman"/>
          <w:i/>
          <w:iCs/>
          <w:sz w:val="24"/>
          <w:szCs w:val="24"/>
          <w:shd w:val="clear" w:color="auto" w:fill="FFFFFF"/>
        </w:rPr>
        <w:t>54</w:t>
      </w:r>
      <w:r w:rsidRPr="00622F47">
        <w:rPr>
          <w:rFonts w:ascii="Times New Roman" w:hAnsi="Times New Roman" w:cs="Times New Roman"/>
          <w:sz w:val="24"/>
          <w:szCs w:val="24"/>
          <w:shd w:val="clear" w:color="auto" w:fill="FFFFFF"/>
        </w:rPr>
        <w:t>(2), 332-359.</w:t>
      </w:r>
    </w:p>
    <w:p w14:paraId="51BFFAE9" w14:textId="77777777" w:rsidR="00622F47" w:rsidRPr="00622F47" w:rsidRDefault="00622F47" w:rsidP="00622F47">
      <w:pPr>
        <w:spacing w:line="480" w:lineRule="auto"/>
        <w:ind w:left="720" w:hanging="720"/>
        <w:rPr>
          <w:rFonts w:ascii="Times New Roman" w:hAnsi="Times New Roman" w:cs="Times New Roman"/>
          <w:sz w:val="24"/>
          <w:szCs w:val="24"/>
        </w:rPr>
      </w:pPr>
      <w:r w:rsidRPr="00622F47">
        <w:rPr>
          <w:rFonts w:ascii="Times New Roman" w:hAnsi="Times New Roman" w:cs="Times New Roman"/>
          <w:sz w:val="24"/>
          <w:szCs w:val="24"/>
          <w:shd w:val="clear" w:color="auto" w:fill="FFFFFF"/>
        </w:rPr>
        <w:t xml:space="preserve">Antje E. (2019). Journal of Ethnic and Migration Studies; discrimination in migration and citizenship. Retrieved from </w:t>
      </w:r>
      <w:hyperlink r:id="rId8" w:history="1">
        <w:r w:rsidRPr="00622F47">
          <w:rPr>
            <w:rStyle w:val="Hyperlink"/>
            <w:rFonts w:ascii="Times New Roman" w:hAnsi="Times New Roman" w:cs="Times New Roman"/>
            <w:color w:val="auto"/>
            <w:sz w:val="24"/>
            <w:szCs w:val="24"/>
          </w:rPr>
          <w:t>https://www.tandfonline.com/doi/full/10.1080/1369183X.2018.1561053</w:t>
        </w:r>
      </w:hyperlink>
    </w:p>
    <w:p w14:paraId="4D09ABEA" w14:textId="77777777" w:rsidR="00622F47" w:rsidRPr="00622F47" w:rsidRDefault="00622F47" w:rsidP="00622F47">
      <w:pPr>
        <w:spacing w:line="480" w:lineRule="auto"/>
        <w:ind w:left="720" w:hanging="720"/>
        <w:rPr>
          <w:rFonts w:ascii="Times New Roman" w:hAnsi="Times New Roman" w:cs="Times New Roman"/>
          <w:sz w:val="24"/>
          <w:szCs w:val="24"/>
        </w:rPr>
      </w:pPr>
      <w:bookmarkStart w:id="9" w:name="_Hlk46941235"/>
      <w:r w:rsidRPr="00622F47">
        <w:rPr>
          <w:rFonts w:ascii="Times New Roman" w:hAnsi="Times New Roman" w:cs="Times New Roman"/>
          <w:sz w:val="24"/>
          <w:szCs w:val="24"/>
        </w:rPr>
        <w:t xml:space="preserve">Butterfield F. </w:t>
      </w:r>
      <w:bookmarkEnd w:id="9"/>
      <w:r w:rsidRPr="00622F47">
        <w:rPr>
          <w:rFonts w:ascii="Times New Roman" w:hAnsi="Times New Roman" w:cs="Times New Roman"/>
          <w:sz w:val="24"/>
          <w:szCs w:val="24"/>
        </w:rPr>
        <w:t xml:space="preserve">(2020). </w:t>
      </w:r>
      <w:r w:rsidRPr="00622F47">
        <w:rPr>
          <w:rFonts w:ascii="Times New Roman" w:eastAsia="Times New Roman" w:hAnsi="Times New Roman" w:cs="Times New Roman"/>
          <w:kern w:val="36"/>
          <w:sz w:val="24"/>
          <w:szCs w:val="24"/>
        </w:rPr>
        <w:t xml:space="preserve">Racial disparities seen as pervasive in juvenile justice. </w:t>
      </w:r>
      <w:r w:rsidRPr="00622F47">
        <w:rPr>
          <w:rFonts w:ascii="Times New Roman" w:hAnsi="Times New Roman" w:cs="Times New Roman"/>
          <w:i/>
          <w:iCs/>
          <w:sz w:val="24"/>
          <w:szCs w:val="24"/>
        </w:rPr>
        <w:t>New York Times.</w:t>
      </w:r>
      <w:r w:rsidRPr="00622F47">
        <w:rPr>
          <w:rFonts w:ascii="Times New Roman" w:eastAsia="Times New Roman" w:hAnsi="Times New Roman" w:cs="Times New Roman"/>
          <w:kern w:val="36"/>
          <w:sz w:val="24"/>
          <w:szCs w:val="24"/>
        </w:rPr>
        <w:t xml:space="preserve"> retrieved from </w:t>
      </w:r>
      <w:hyperlink r:id="rId9" w:history="1">
        <w:r w:rsidRPr="00622F47">
          <w:rPr>
            <w:rStyle w:val="Hyperlink"/>
            <w:rFonts w:ascii="Times New Roman" w:hAnsi="Times New Roman" w:cs="Times New Roman"/>
            <w:color w:val="auto"/>
            <w:sz w:val="24"/>
            <w:szCs w:val="24"/>
          </w:rPr>
          <w:t>https://www.nytimes.com/2000/04/26/us/racial-disparities-seen-as-pervasive-in-juvenile-justice.html</w:t>
        </w:r>
      </w:hyperlink>
    </w:p>
    <w:p w14:paraId="0714FFBC" w14:textId="77777777" w:rsidR="00622F47" w:rsidRPr="00622F47" w:rsidRDefault="00622F47" w:rsidP="00622F47">
      <w:pPr>
        <w:spacing w:line="480" w:lineRule="auto"/>
        <w:rPr>
          <w:rFonts w:ascii="Times New Roman" w:eastAsiaTheme="minorEastAsia" w:hAnsi="Times New Roman" w:cs="Times New Roman"/>
          <w:sz w:val="24"/>
          <w:szCs w:val="24"/>
          <w:lang w:eastAsia="ja-JP"/>
        </w:rPr>
      </w:pPr>
      <w:r w:rsidRPr="00622F47">
        <w:rPr>
          <w:rFonts w:ascii="Times New Roman" w:hAnsi="Times New Roman" w:cs="Times New Roman"/>
          <w:sz w:val="24"/>
          <w:szCs w:val="24"/>
        </w:rPr>
        <w:t xml:space="preserve">Clayton A. (2019). </w:t>
      </w:r>
      <w:r w:rsidRPr="00622F47">
        <w:rPr>
          <w:rFonts w:ascii="Times New Roman" w:eastAsiaTheme="minorEastAsia" w:hAnsi="Times New Roman" w:cs="Times New Roman"/>
          <w:sz w:val="24"/>
          <w:szCs w:val="24"/>
          <w:lang w:eastAsia="ja-JP"/>
        </w:rPr>
        <w:t>92% Black or Latino: The California laws that keep minorities in prison. “</w:t>
      </w:r>
      <w:r w:rsidRPr="00622F47">
        <w:rPr>
          <w:rFonts w:ascii="Times New Roman" w:eastAsiaTheme="minorEastAsia" w:hAnsi="Times New Roman" w:cs="Times New Roman"/>
          <w:i/>
          <w:iCs/>
          <w:sz w:val="24"/>
          <w:szCs w:val="24"/>
          <w:lang w:eastAsia="ja-JP"/>
        </w:rPr>
        <w:t xml:space="preserve">the Guardian”. </w:t>
      </w:r>
      <w:r w:rsidRPr="00622F47">
        <w:rPr>
          <w:rFonts w:ascii="Times New Roman" w:eastAsiaTheme="minorEastAsia" w:hAnsi="Times New Roman" w:cs="Times New Roman"/>
          <w:sz w:val="24"/>
          <w:szCs w:val="24"/>
          <w:lang w:eastAsia="ja-JP"/>
        </w:rPr>
        <w:t xml:space="preserve">Retrieved from </w:t>
      </w:r>
      <w:hyperlink r:id="rId10" w:history="1">
        <w:r w:rsidRPr="00622F47">
          <w:rPr>
            <w:rStyle w:val="Hyperlink"/>
            <w:rFonts w:ascii="Times New Roman" w:hAnsi="Times New Roman" w:cs="Times New Roman"/>
            <w:color w:val="auto"/>
            <w:sz w:val="24"/>
            <w:szCs w:val="24"/>
          </w:rPr>
          <w:t>https://www.theguardian.com/us-news/2019/nov/26/california-gang-enhancements-laws-black-latinos</w:t>
        </w:r>
      </w:hyperlink>
    </w:p>
    <w:p w14:paraId="4BA38CF6" w14:textId="77777777" w:rsidR="00622F47" w:rsidRPr="00622F47" w:rsidRDefault="00622F47" w:rsidP="00622F47">
      <w:pPr>
        <w:spacing w:line="480" w:lineRule="auto"/>
        <w:ind w:left="720" w:hanging="720"/>
        <w:rPr>
          <w:rFonts w:ascii="Times New Roman" w:hAnsi="Times New Roman" w:cs="Times New Roman"/>
          <w:sz w:val="24"/>
          <w:szCs w:val="24"/>
        </w:rPr>
      </w:pPr>
      <w:r w:rsidRPr="00622F47">
        <w:rPr>
          <w:rFonts w:ascii="Times New Roman" w:hAnsi="Times New Roman" w:cs="Times New Roman"/>
          <w:sz w:val="24"/>
          <w:szCs w:val="24"/>
          <w:shd w:val="clear" w:color="auto" w:fill="FFFFFF"/>
        </w:rPr>
        <w:t>Lofstrom, M., &amp; Raphael, S. (2016). Crime, the criminal justice system, and socioeconomic inequality. </w:t>
      </w:r>
      <w:r w:rsidRPr="00622F47">
        <w:rPr>
          <w:rFonts w:ascii="Times New Roman" w:hAnsi="Times New Roman" w:cs="Times New Roman"/>
          <w:i/>
          <w:iCs/>
          <w:sz w:val="24"/>
          <w:szCs w:val="24"/>
          <w:shd w:val="clear" w:color="auto" w:fill="FFFFFF"/>
        </w:rPr>
        <w:t>Journal of Economic Perspectives</w:t>
      </w:r>
      <w:r w:rsidRPr="00622F47">
        <w:rPr>
          <w:rFonts w:ascii="Times New Roman" w:hAnsi="Times New Roman" w:cs="Times New Roman"/>
          <w:sz w:val="24"/>
          <w:szCs w:val="24"/>
          <w:shd w:val="clear" w:color="auto" w:fill="FFFFFF"/>
        </w:rPr>
        <w:t>, </w:t>
      </w:r>
      <w:r w:rsidRPr="00622F47">
        <w:rPr>
          <w:rFonts w:ascii="Times New Roman" w:hAnsi="Times New Roman" w:cs="Times New Roman"/>
          <w:i/>
          <w:iCs/>
          <w:sz w:val="24"/>
          <w:szCs w:val="24"/>
          <w:shd w:val="clear" w:color="auto" w:fill="FFFFFF"/>
        </w:rPr>
        <w:t>30</w:t>
      </w:r>
      <w:r w:rsidRPr="00622F47">
        <w:rPr>
          <w:rFonts w:ascii="Times New Roman" w:hAnsi="Times New Roman" w:cs="Times New Roman"/>
          <w:sz w:val="24"/>
          <w:szCs w:val="24"/>
          <w:shd w:val="clear" w:color="auto" w:fill="FFFFFF"/>
        </w:rPr>
        <w:t>(2), 103-26.</w:t>
      </w:r>
    </w:p>
    <w:p w14:paraId="5C63A603" w14:textId="77777777" w:rsidR="00622F47" w:rsidRPr="00622F47" w:rsidRDefault="00622F47" w:rsidP="00622F47">
      <w:pPr>
        <w:spacing w:line="480" w:lineRule="auto"/>
        <w:ind w:left="720" w:hanging="720"/>
        <w:rPr>
          <w:rFonts w:ascii="Times New Roman" w:hAnsi="Times New Roman" w:cs="Times New Roman"/>
          <w:sz w:val="24"/>
          <w:szCs w:val="24"/>
        </w:rPr>
      </w:pPr>
      <w:r w:rsidRPr="00622F47">
        <w:rPr>
          <w:rFonts w:ascii="Times New Roman" w:hAnsi="Times New Roman" w:cs="Times New Roman"/>
          <w:sz w:val="24"/>
          <w:szCs w:val="24"/>
        </w:rPr>
        <w:t xml:space="preserve">Sue, C. &amp; Lambert N. (2020). Sociology of Race and Ethnicity; </w:t>
      </w:r>
      <w:r w:rsidRPr="00622F47">
        <w:rPr>
          <w:rFonts w:ascii="Times New Roman" w:eastAsia="Times New Roman" w:hAnsi="Times New Roman" w:cs="Times New Roman"/>
          <w:kern w:val="36"/>
          <w:sz w:val="24"/>
          <w:szCs w:val="24"/>
        </w:rPr>
        <w:t xml:space="preserve">Understanding Inequality: Mexican Americans’ Stratification Beliefs. Retrieved from </w:t>
      </w:r>
      <w:hyperlink r:id="rId11" w:history="1">
        <w:r w:rsidRPr="00622F47">
          <w:rPr>
            <w:rStyle w:val="Hyperlink"/>
            <w:rFonts w:ascii="Times New Roman" w:hAnsi="Times New Roman" w:cs="Times New Roman"/>
            <w:color w:val="auto"/>
            <w:sz w:val="24"/>
            <w:szCs w:val="24"/>
          </w:rPr>
          <w:t>https://journals.sagepub.com/doi/full/10.1177/2332649220921899</w:t>
        </w:r>
      </w:hyperlink>
    </w:p>
    <w:bookmarkEnd w:id="8"/>
    <w:p w14:paraId="75E4A976" w14:textId="77777777" w:rsidR="00622F47" w:rsidRPr="00622F47" w:rsidRDefault="00622F47" w:rsidP="00622F47">
      <w:pPr>
        <w:spacing w:line="480" w:lineRule="auto"/>
        <w:ind w:left="720" w:hanging="720"/>
        <w:rPr>
          <w:rFonts w:ascii="Times New Roman" w:hAnsi="Times New Roman" w:cs="Times New Roman"/>
          <w:sz w:val="24"/>
          <w:szCs w:val="24"/>
        </w:rPr>
      </w:pPr>
    </w:p>
    <w:p w14:paraId="240E657E" w14:textId="77777777" w:rsidR="00B84646" w:rsidRPr="00622F47" w:rsidRDefault="00B84646" w:rsidP="00622F47">
      <w:pPr>
        <w:spacing w:line="480" w:lineRule="auto"/>
        <w:rPr>
          <w:rFonts w:ascii="Times New Roman" w:hAnsi="Times New Roman" w:cs="Times New Roman"/>
          <w:sz w:val="24"/>
          <w:szCs w:val="24"/>
        </w:rPr>
      </w:pPr>
    </w:p>
    <w:p w14:paraId="764289ED" w14:textId="77777777" w:rsidR="00B67E52" w:rsidRPr="00622F47" w:rsidRDefault="00B67E52" w:rsidP="00622F47">
      <w:pPr>
        <w:spacing w:line="480" w:lineRule="auto"/>
        <w:jc w:val="center"/>
        <w:rPr>
          <w:rFonts w:ascii="Times New Roman" w:hAnsi="Times New Roman" w:cs="Times New Roman"/>
          <w:sz w:val="24"/>
          <w:szCs w:val="24"/>
        </w:rPr>
      </w:pPr>
    </w:p>
    <w:sectPr w:rsidR="00B67E52" w:rsidRPr="00622F47" w:rsidSect="00C04CC6">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7B89F5A" w14:textId="77777777" w:rsidR="00CF2F57" w:rsidRDefault="00CF2F57" w:rsidP="00C04CC6">
      <w:pPr>
        <w:spacing w:after="0" w:line="240" w:lineRule="auto"/>
      </w:pPr>
      <w:r>
        <w:separator/>
      </w:r>
    </w:p>
  </w:endnote>
  <w:endnote w:type="continuationSeparator" w:id="0">
    <w:p w14:paraId="507FCD06" w14:textId="77777777" w:rsidR="00CF2F57" w:rsidRDefault="00CF2F57" w:rsidP="00C04C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C0BC2B3" w14:textId="77777777" w:rsidR="00CF2F57" w:rsidRDefault="00CF2F57" w:rsidP="00C04CC6">
      <w:pPr>
        <w:spacing w:after="0" w:line="240" w:lineRule="auto"/>
      </w:pPr>
      <w:r>
        <w:separator/>
      </w:r>
    </w:p>
  </w:footnote>
  <w:footnote w:type="continuationSeparator" w:id="0">
    <w:p w14:paraId="0DA9036B" w14:textId="77777777" w:rsidR="00CF2F57" w:rsidRDefault="00CF2F57" w:rsidP="00C04C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924373731"/>
      <w:docPartObj>
        <w:docPartGallery w:val="Page Numbers (Top of Page)"/>
        <w:docPartUnique/>
      </w:docPartObj>
    </w:sdtPr>
    <w:sdtEndPr>
      <w:rPr>
        <w:noProof/>
      </w:rPr>
    </w:sdtEndPr>
    <w:sdtContent>
      <w:p w14:paraId="521E6AB7" w14:textId="3FF1DCDE" w:rsidR="00C04CC6" w:rsidRPr="00C451BF" w:rsidRDefault="00C04CC6" w:rsidP="00C451BF">
        <w:pPr>
          <w:pStyle w:val="Header"/>
          <w:spacing w:line="480" w:lineRule="auto"/>
          <w:jc w:val="right"/>
          <w:rPr>
            <w:rFonts w:ascii="Times New Roman" w:hAnsi="Times New Roman" w:cs="Times New Roman"/>
            <w:sz w:val="24"/>
            <w:szCs w:val="24"/>
          </w:rPr>
        </w:pPr>
        <w:r w:rsidRPr="00C451BF">
          <w:rPr>
            <w:rFonts w:ascii="Times New Roman" w:hAnsi="Times New Roman" w:cs="Times New Roman"/>
            <w:sz w:val="24"/>
            <w:szCs w:val="24"/>
          </w:rPr>
          <w:t xml:space="preserve">INEQUALITIES FACED BY LATINOS </w:t>
        </w:r>
        <w:r w:rsidRPr="00C451BF">
          <w:rPr>
            <w:rFonts w:ascii="Times New Roman" w:hAnsi="Times New Roman" w:cs="Times New Roman"/>
            <w:sz w:val="24"/>
            <w:szCs w:val="24"/>
          </w:rPr>
          <w:tab/>
        </w:r>
        <w:r w:rsidRPr="00C451BF">
          <w:rPr>
            <w:rFonts w:ascii="Times New Roman" w:hAnsi="Times New Roman" w:cs="Times New Roman"/>
            <w:sz w:val="24"/>
            <w:szCs w:val="24"/>
          </w:rPr>
          <w:tab/>
        </w:r>
        <w:r w:rsidRPr="00C451BF">
          <w:rPr>
            <w:rFonts w:ascii="Times New Roman" w:hAnsi="Times New Roman" w:cs="Times New Roman"/>
            <w:sz w:val="24"/>
            <w:szCs w:val="24"/>
          </w:rPr>
          <w:fldChar w:fldCharType="begin"/>
        </w:r>
        <w:r w:rsidRPr="00C451BF">
          <w:rPr>
            <w:rFonts w:ascii="Times New Roman" w:hAnsi="Times New Roman" w:cs="Times New Roman"/>
            <w:sz w:val="24"/>
            <w:szCs w:val="24"/>
          </w:rPr>
          <w:instrText xml:space="preserve"> PAGE   \* MERGEFORMAT </w:instrText>
        </w:r>
        <w:r w:rsidRPr="00C451BF">
          <w:rPr>
            <w:rFonts w:ascii="Times New Roman" w:hAnsi="Times New Roman" w:cs="Times New Roman"/>
            <w:sz w:val="24"/>
            <w:szCs w:val="24"/>
          </w:rPr>
          <w:fldChar w:fldCharType="separate"/>
        </w:r>
        <w:r w:rsidR="00B10993">
          <w:rPr>
            <w:rFonts w:ascii="Times New Roman" w:hAnsi="Times New Roman" w:cs="Times New Roman"/>
            <w:noProof/>
            <w:sz w:val="24"/>
            <w:szCs w:val="24"/>
          </w:rPr>
          <w:t>2</w:t>
        </w:r>
        <w:r w:rsidRPr="00C451BF">
          <w:rPr>
            <w:rFonts w:ascii="Times New Roman" w:hAnsi="Times New Roman" w:cs="Times New Roman"/>
            <w:noProof/>
            <w:sz w:val="24"/>
            <w:szCs w:val="24"/>
          </w:rPr>
          <w:fldChar w:fldCharType="end"/>
        </w:r>
      </w:p>
    </w:sdtContent>
  </w:sdt>
  <w:p w14:paraId="08D8D58C" w14:textId="77777777" w:rsidR="00C04CC6" w:rsidRDefault="00C04CC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7FD73C" w14:textId="19C7E7B3" w:rsidR="00C04CC6" w:rsidRPr="00C451BF" w:rsidRDefault="00B10993" w:rsidP="00B10993">
    <w:pPr>
      <w:pStyle w:val="Header"/>
      <w:rPr>
        <w:rFonts w:ascii="Times New Roman" w:hAnsi="Times New Roman" w:cs="Times New Roman"/>
        <w:sz w:val="24"/>
        <w:szCs w:val="24"/>
      </w:rPr>
    </w:pPr>
    <w:r>
      <w:rPr>
        <w:rFonts w:ascii="Times New Roman" w:hAnsi="Times New Roman" w:cs="Times New Roman"/>
        <w:sz w:val="24"/>
        <w:szCs w:val="24"/>
      </w:rPr>
      <w:t>Running head:    INEQUALITIES FACED BY LATINOS</w:t>
    </w:r>
    <w:r>
      <w:rPr>
        <w:rFonts w:ascii="Times New Roman" w:hAnsi="Times New Roman" w:cs="Times New Roman"/>
        <w:sz w:val="24"/>
        <w:szCs w:val="24"/>
      </w:rPr>
      <w:tab/>
    </w:r>
    <w:r w:rsidR="00C04CC6" w:rsidRPr="00C451BF">
      <w:rPr>
        <w:rFonts w:ascii="Times New Roman" w:hAnsi="Times New Roman" w:cs="Times New Roman"/>
        <w:sz w:val="24"/>
        <w:szCs w:val="24"/>
      </w:rPr>
      <w:t xml:space="preserve"> </w:t>
    </w:r>
    <w:sdt>
      <w:sdtPr>
        <w:rPr>
          <w:rFonts w:ascii="Times New Roman" w:hAnsi="Times New Roman" w:cs="Times New Roman"/>
          <w:sz w:val="24"/>
          <w:szCs w:val="24"/>
        </w:rPr>
        <w:id w:val="494619754"/>
        <w:docPartObj>
          <w:docPartGallery w:val="Page Numbers (Top of Page)"/>
          <w:docPartUnique/>
        </w:docPartObj>
      </w:sdtPr>
      <w:sdtEndPr>
        <w:rPr>
          <w:noProof/>
        </w:rPr>
      </w:sdtEndPr>
      <w:sdtContent>
        <w:r w:rsidR="00C04CC6" w:rsidRPr="00C451BF">
          <w:rPr>
            <w:rFonts w:ascii="Times New Roman" w:hAnsi="Times New Roman" w:cs="Times New Roman"/>
            <w:sz w:val="24"/>
            <w:szCs w:val="24"/>
          </w:rPr>
          <w:fldChar w:fldCharType="begin"/>
        </w:r>
        <w:r w:rsidR="00C04CC6" w:rsidRPr="00C451BF">
          <w:rPr>
            <w:rFonts w:ascii="Times New Roman" w:hAnsi="Times New Roman" w:cs="Times New Roman"/>
            <w:sz w:val="24"/>
            <w:szCs w:val="24"/>
          </w:rPr>
          <w:instrText xml:space="preserve"> PAGE   \* MERGEFORMAT </w:instrText>
        </w:r>
        <w:r w:rsidR="00C04CC6" w:rsidRPr="00C451BF">
          <w:rPr>
            <w:rFonts w:ascii="Times New Roman" w:hAnsi="Times New Roman" w:cs="Times New Roman"/>
            <w:sz w:val="24"/>
            <w:szCs w:val="24"/>
          </w:rPr>
          <w:fldChar w:fldCharType="separate"/>
        </w:r>
        <w:r>
          <w:rPr>
            <w:rFonts w:ascii="Times New Roman" w:hAnsi="Times New Roman" w:cs="Times New Roman"/>
            <w:noProof/>
            <w:sz w:val="24"/>
            <w:szCs w:val="24"/>
          </w:rPr>
          <w:t>1</w:t>
        </w:r>
        <w:r w:rsidR="00C04CC6" w:rsidRPr="00C451BF">
          <w:rPr>
            <w:rFonts w:ascii="Times New Roman" w:hAnsi="Times New Roman" w:cs="Times New Roman"/>
            <w:noProof/>
            <w:sz w:val="24"/>
            <w:szCs w:val="24"/>
          </w:rPr>
          <w:fldChar w:fldCharType="end"/>
        </w:r>
      </w:sdtContent>
    </w:sdt>
  </w:p>
  <w:p w14:paraId="6CE9B5D7" w14:textId="4617B6CA" w:rsidR="00C04CC6" w:rsidRPr="00C451BF" w:rsidRDefault="00C04CC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6AB9"/>
    <w:rsid w:val="0000157D"/>
    <w:rsid w:val="000D6AB9"/>
    <w:rsid w:val="001063A8"/>
    <w:rsid w:val="00171748"/>
    <w:rsid w:val="001B6B62"/>
    <w:rsid w:val="00336A3A"/>
    <w:rsid w:val="00373DCD"/>
    <w:rsid w:val="00385A56"/>
    <w:rsid w:val="00417294"/>
    <w:rsid w:val="004B7D98"/>
    <w:rsid w:val="00513626"/>
    <w:rsid w:val="005149A0"/>
    <w:rsid w:val="005234E9"/>
    <w:rsid w:val="005325C7"/>
    <w:rsid w:val="00545448"/>
    <w:rsid w:val="0058513A"/>
    <w:rsid w:val="00595796"/>
    <w:rsid w:val="005E7F7C"/>
    <w:rsid w:val="00605773"/>
    <w:rsid w:val="00622F47"/>
    <w:rsid w:val="006C1FC2"/>
    <w:rsid w:val="0077555A"/>
    <w:rsid w:val="008F694A"/>
    <w:rsid w:val="00993CD6"/>
    <w:rsid w:val="00AF6EA9"/>
    <w:rsid w:val="00B10993"/>
    <w:rsid w:val="00B271B5"/>
    <w:rsid w:val="00B67E52"/>
    <w:rsid w:val="00B84646"/>
    <w:rsid w:val="00B92842"/>
    <w:rsid w:val="00BA2205"/>
    <w:rsid w:val="00BA6141"/>
    <w:rsid w:val="00C04CC6"/>
    <w:rsid w:val="00C3468A"/>
    <w:rsid w:val="00C451BF"/>
    <w:rsid w:val="00CB3511"/>
    <w:rsid w:val="00CB60E4"/>
    <w:rsid w:val="00CD6186"/>
    <w:rsid w:val="00CF2F57"/>
    <w:rsid w:val="00D518DE"/>
    <w:rsid w:val="00D5366E"/>
    <w:rsid w:val="00DD204A"/>
    <w:rsid w:val="00DF4625"/>
    <w:rsid w:val="00E4269D"/>
    <w:rsid w:val="00FB2AC9"/>
    <w:rsid w:val="00FD79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1F5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4C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4CC6"/>
  </w:style>
  <w:style w:type="paragraph" w:styleId="Footer">
    <w:name w:val="footer"/>
    <w:basedOn w:val="Normal"/>
    <w:link w:val="FooterChar"/>
    <w:uiPriority w:val="99"/>
    <w:unhideWhenUsed/>
    <w:rsid w:val="00C04C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4CC6"/>
  </w:style>
  <w:style w:type="character" w:styleId="Hyperlink">
    <w:name w:val="Hyperlink"/>
    <w:basedOn w:val="DefaultParagraphFont"/>
    <w:uiPriority w:val="99"/>
    <w:semiHidden/>
    <w:unhideWhenUsed/>
    <w:rsid w:val="001B6B62"/>
    <w:rPr>
      <w:color w:val="0000FF"/>
      <w:u w:val="single"/>
    </w:rPr>
  </w:style>
  <w:style w:type="paragraph" w:styleId="BalloonText">
    <w:name w:val="Balloon Text"/>
    <w:basedOn w:val="Normal"/>
    <w:link w:val="BalloonTextChar"/>
    <w:uiPriority w:val="99"/>
    <w:semiHidden/>
    <w:unhideWhenUsed/>
    <w:rsid w:val="00B109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099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4C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4CC6"/>
  </w:style>
  <w:style w:type="paragraph" w:styleId="Footer">
    <w:name w:val="footer"/>
    <w:basedOn w:val="Normal"/>
    <w:link w:val="FooterChar"/>
    <w:uiPriority w:val="99"/>
    <w:unhideWhenUsed/>
    <w:rsid w:val="00C04C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4CC6"/>
  </w:style>
  <w:style w:type="character" w:styleId="Hyperlink">
    <w:name w:val="Hyperlink"/>
    <w:basedOn w:val="DefaultParagraphFont"/>
    <w:uiPriority w:val="99"/>
    <w:semiHidden/>
    <w:unhideWhenUsed/>
    <w:rsid w:val="001B6B62"/>
    <w:rPr>
      <w:color w:val="0000FF"/>
      <w:u w:val="single"/>
    </w:rPr>
  </w:style>
  <w:style w:type="paragraph" w:styleId="BalloonText">
    <w:name w:val="Balloon Text"/>
    <w:basedOn w:val="Normal"/>
    <w:link w:val="BalloonTextChar"/>
    <w:uiPriority w:val="99"/>
    <w:semiHidden/>
    <w:unhideWhenUsed/>
    <w:rsid w:val="00B109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099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481694">
      <w:bodyDiv w:val="1"/>
      <w:marLeft w:val="0"/>
      <w:marRight w:val="0"/>
      <w:marTop w:val="0"/>
      <w:marBottom w:val="0"/>
      <w:divBdr>
        <w:top w:val="none" w:sz="0" w:space="0" w:color="auto"/>
        <w:left w:val="none" w:sz="0" w:space="0" w:color="auto"/>
        <w:bottom w:val="none" w:sz="0" w:space="0" w:color="auto"/>
        <w:right w:val="none" w:sz="0" w:space="0" w:color="auto"/>
      </w:divBdr>
    </w:div>
    <w:div w:id="104544714">
      <w:bodyDiv w:val="1"/>
      <w:marLeft w:val="0"/>
      <w:marRight w:val="0"/>
      <w:marTop w:val="0"/>
      <w:marBottom w:val="0"/>
      <w:divBdr>
        <w:top w:val="none" w:sz="0" w:space="0" w:color="auto"/>
        <w:left w:val="none" w:sz="0" w:space="0" w:color="auto"/>
        <w:bottom w:val="none" w:sz="0" w:space="0" w:color="auto"/>
        <w:right w:val="none" w:sz="0" w:space="0" w:color="auto"/>
      </w:divBdr>
    </w:div>
    <w:div w:id="129252497">
      <w:bodyDiv w:val="1"/>
      <w:marLeft w:val="0"/>
      <w:marRight w:val="0"/>
      <w:marTop w:val="0"/>
      <w:marBottom w:val="0"/>
      <w:divBdr>
        <w:top w:val="none" w:sz="0" w:space="0" w:color="auto"/>
        <w:left w:val="none" w:sz="0" w:space="0" w:color="auto"/>
        <w:bottom w:val="none" w:sz="0" w:space="0" w:color="auto"/>
        <w:right w:val="none" w:sz="0" w:space="0" w:color="auto"/>
      </w:divBdr>
    </w:div>
    <w:div w:id="146286455">
      <w:bodyDiv w:val="1"/>
      <w:marLeft w:val="0"/>
      <w:marRight w:val="0"/>
      <w:marTop w:val="0"/>
      <w:marBottom w:val="0"/>
      <w:divBdr>
        <w:top w:val="none" w:sz="0" w:space="0" w:color="auto"/>
        <w:left w:val="none" w:sz="0" w:space="0" w:color="auto"/>
        <w:bottom w:val="none" w:sz="0" w:space="0" w:color="auto"/>
        <w:right w:val="none" w:sz="0" w:space="0" w:color="auto"/>
      </w:divBdr>
    </w:div>
    <w:div w:id="296691582">
      <w:bodyDiv w:val="1"/>
      <w:marLeft w:val="0"/>
      <w:marRight w:val="0"/>
      <w:marTop w:val="0"/>
      <w:marBottom w:val="0"/>
      <w:divBdr>
        <w:top w:val="none" w:sz="0" w:space="0" w:color="auto"/>
        <w:left w:val="none" w:sz="0" w:space="0" w:color="auto"/>
        <w:bottom w:val="none" w:sz="0" w:space="0" w:color="auto"/>
        <w:right w:val="none" w:sz="0" w:space="0" w:color="auto"/>
      </w:divBdr>
    </w:div>
    <w:div w:id="333535951">
      <w:bodyDiv w:val="1"/>
      <w:marLeft w:val="0"/>
      <w:marRight w:val="0"/>
      <w:marTop w:val="0"/>
      <w:marBottom w:val="0"/>
      <w:divBdr>
        <w:top w:val="none" w:sz="0" w:space="0" w:color="auto"/>
        <w:left w:val="none" w:sz="0" w:space="0" w:color="auto"/>
        <w:bottom w:val="none" w:sz="0" w:space="0" w:color="auto"/>
        <w:right w:val="none" w:sz="0" w:space="0" w:color="auto"/>
      </w:divBdr>
    </w:div>
    <w:div w:id="358510038">
      <w:bodyDiv w:val="1"/>
      <w:marLeft w:val="0"/>
      <w:marRight w:val="0"/>
      <w:marTop w:val="0"/>
      <w:marBottom w:val="0"/>
      <w:divBdr>
        <w:top w:val="none" w:sz="0" w:space="0" w:color="auto"/>
        <w:left w:val="none" w:sz="0" w:space="0" w:color="auto"/>
        <w:bottom w:val="none" w:sz="0" w:space="0" w:color="auto"/>
        <w:right w:val="none" w:sz="0" w:space="0" w:color="auto"/>
      </w:divBdr>
    </w:div>
    <w:div w:id="443548181">
      <w:bodyDiv w:val="1"/>
      <w:marLeft w:val="0"/>
      <w:marRight w:val="0"/>
      <w:marTop w:val="0"/>
      <w:marBottom w:val="0"/>
      <w:divBdr>
        <w:top w:val="none" w:sz="0" w:space="0" w:color="auto"/>
        <w:left w:val="none" w:sz="0" w:space="0" w:color="auto"/>
        <w:bottom w:val="none" w:sz="0" w:space="0" w:color="auto"/>
        <w:right w:val="none" w:sz="0" w:space="0" w:color="auto"/>
      </w:divBdr>
    </w:div>
    <w:div w:id="469251472">
      <w:bodyDiv w:val="1"/>
      <w:marLeft w:val="0"/>
      <w:marRight w:val="0"/>
      <w:marTop w:val="0"/>
      <w:marBottom w:val="0"/>
      <w:divBdr>
        <w:top w:val="none" w:sz="0" w:space="0" w:color="auto"/>
        <w:left w:val="none" w:sz="0" w:space="0" w:color="auto"/>
        <w:bottom w:val="none" w:sz="0" w:space="0" w:color="auto"/>
        <w:right w:val="none" w:sz="0" w:space="0" w:color="auto"/>
      </w:divBdr>
    </w:div>
    <w:div w:id="514226534">
      <w:bodyDiv w:val="1"/>
      <w:marLeft w:val="0"/>
      <w:marRight w:val="0"/>
      <w:marTop w:val="0"/>
      <w:marBottom w:val="0"/>
      <w:divBdr>
        <w:top w:val="none" w:sz="0" w:space="0" w:color="auto"/>
        <w:left w:val="none" w:sz="0" w:space="0" w:color="auto"/>
        <w:bottom w:val="none" w:sz="0" w:space="0" w:color="auto"/>
        <w:right w:val="none" w:sz="0" w:space="0" w:color="auto"/>
      </w:divBdr>
    </w:div>
    <w:div w:id="619799222">
      <w:bodyDiv w:val="1"/>
      <w:marLeft w:val="0"/>
      <w:marRight w:val="0"/>
      <w:marTop w:val="0"/>
      <w:marBottom w:val="0"/>
      <w:divBdr>
        <w:top w:val="none" w:sz="0" w:space="0" w:color="auto"/>
        <w:left w:val="none" w:sz="0" w:space="0" w:color="auto"/>
        <w:bottom w:val="none" w:sz="0" w:space="0" w:color="auto"/>
        <w:right w:val="none" w:sz="0" w:space="0" w:color="auto"/>
      </w:divBdr>
    </w:div>
    <w:div w:id="651104927">
      <w:bodyDiv w:val="1"/>
      <w:marLeft w:val="0"/>
      <w:marRight w:val="0"/>
      <w:marTop w:val="0"/>
      <w:marBottom w:val="0"/>
      <w:divBdr>
        <w:top w:val="none" w:sz="0" w:space="0" w:color="auto"/>
        <w:left w:val="none" w:sz="0" w:space="0" w:color="auto"/>
        <w:bottom w:val="none" w:sz="0" w:space="0" w:color="auto"/>
        <w:right w:val="none" w:sz="0" w:space="0" w:color="auto"/>
      </w:divBdr>
    </w:div>
    <w:div w:id="751050441">
      <w:bodyDiv w:val="1"/>
      <w:marLeft w:val="0"/>
      <w:marRight w:val="0"/>
      <w:marTop w:val="0"/>
      <w:marBottom w:val="0"/>
      <w:divBdr>
        <w:top w:val="none" w:sz="0" w:space="0" w:color="auto"/>
        <w:left w:val="none" w:sz="0" w:space="0" w:color="auto"/>
        <w:bottom w:val="none" w:sz="0" w:space="0" w:color="auto"/>
        <w:right w:val="none" w:sz="0" w:space="0" w:color="auto"/>
      </w:divBdr>
    </w:div>
    <w:div w:id="843711209">
      <w:bodyDiv w:val="1"/>
      <w:marLeft w:val="0"/>
      <w:marRight w:val="0"/>
      <w:marTop w:val="0"/>
      <w:marBottom w:val="0"/>
      <w:divBdr>
        <w:top w:val="none" w:sz="0" w:space="0" w:color="auto"/>
        <w:left w:val="none" w:sz="0" w:space="0" w:color="auto"/>
        <w:bottom w:val="none" w:sz="0" w:space="0" w:color="auto"/>
        <w:right w:val="none" w:sz="0" w:space="0" w:color="auto"/>
      </w:divBdr>
    </w:div>
    <w:div w:id="847721192">
      <w:bodyDiv w:val="1"/>
      <w:marLeft w:val="0"/>
      <w:marRight w:val="0"/>
      <w:marTop w:val="0"/>
      <w:marBottom w:val="0"/>
      <w:divBdr>
        <w:top w:val="none" w:sz="0" w:space="0" w:color="auto"/>
        <w:left w:val="none" w:sz="0" w:space="0" w:color="auto"/>
        <w:bottom w:val="none" w:sz="0" w:space="0" w:color="auto"/>
        <w:right w:val="none" w:sz="0" w:space="0" w:color="auto"/>
      </w:divBdr>
    </w:div>
    <w:div w:id="1012224356">
      <w:bodyDiv w:val="1"/>
      <w:marLeft w:val="0"/>
      <w:marRight w:val="0"/>
      <w:marTop w:val="0"/>
      <w:marBottom w:val="0"/>
      <w:divBdr>
        <w:top w:val="none" w:sz="0" w:space="0" w:color="auto"/>
        <w:left w:val="none" w:sz="0" w:space="0" w:color="auto"/>
        <w:bottom w:val="none" w:sz="0" w:space="0" w:color="auto"/>
        <w:right w:val="none" w:sz="0" w:space="0" w:color="auto"/>
      </w:divBdr>
    </w:div>
    <w:div w:id="1032615779">
      <w:bodyDiv w:val="1"/>
      <w:marLeft w:val="0"/>
      <w:marRight w:val="0"/>
      <w:marTop w:val="0"/>
      <w:marBottom w:val="0"/>
      <w:divBdr>
        <w:top w:val="none" w:sz="0" w:space="0" w:color="auto"/>
        <w:left w:val="none" w:sz="0" w:space="0" w:color="auto"/>
        <w:bottom w:val="none" w:sz="0" w:space="0" w:color="auto"/>
        <w:right w:val="none" w:sz="0" w:space="0" w:color="auto"/>
      </w:divBdr>
    </w:div>
    <w:div w:id="1148085723">
      <w:bodyDiv w:val="1"/>
      <w:marLeft w:val="0"/>
      <w:marRight w:val="0"/>
      <w:marTop w:val="0"/>
      <w:marBottom w:val="0"/>
      <w:divBdr>
        <w:top w:val="none" w:sz="0" w:space="0" w:color="auto"/>
        <w:left w:val="none" w:sz="0" w:space="0" w:color="auto"/>
        <w:bottom w:val="none" w:sz="0" w:space="0" w:color="auto"/>
        <w:right w:val="none" w:sz="0" w:space="0" w:color="auto"/>
      </w:divBdr>
    </w:div>
    <w:div w:id="1162694049">
      <w:bodyDiv w:val="1"/>
      <w:marLeft w:val="0"/>
      <w:marRight w:val="0"/>
      <w:marTop w:val="0"/>
      <w:marBottom w:val="0"/>
      <w:divBdr>
        <w:top w:val="none" w:sz="0" w:space="0" w:color="auto"/>
        <w:left w:val="none" w:sz="0" w:space="0" w:color="auto"/>
        <w:bottom w:val="none" w:sz="0" w:space="0" w:color="auto"/>
        <w:right w:val="none" w:sz="0" w:space="0" w:color="auto"/>
      </w:divBdr>
    </w:div>
    <w:div w:id="1187713066">
      <w:bodyDiv w:val="1"/>
      <w:marLeft w:val="0"/>
      <w:marRight w:val="0"/>
      <w:marTop w:val="0"/>
      <w:marBottom w:val="0"/>
      <w:divBdr>
        <w:top w:val="none" w:sz="0" w:space="0" w:color="auto"/>
        <w:left w:val="none" w:sz="0" w:space="0" w:color="auto"/>
        <w:bottom w:val="none" w:sz="0" w:space="0" w:color="auto"/>
        <w:right w:val="none" w:sz="0" w:space="0" w:color="auto"/>
      </w:divBdr>
    </w:div>
    <w:div w:id="1239292770">
      <w:bodyDiv w:val="1"/>
      <w:marLeft w:val="0"/>
      <w:marRight w:val="0"/>
      <w:marTop w:val="0"/>
      <w:marBottom w:val="0"/>
      <w:divBdr>
        <w:top w:val="none" w:sz="0" w:space="0" w:color="auto"/>
        <w:left w:val="none" w:sz="0" w:space="0" w:color="auto"/>
        <w:bottom w:val="none" w:sz="0" w:space="0" w:color="auto"/>
        <w:right w:val="none" w:sz="0" w:space="0" w:color="auto"/>
      </w:divBdr>
    </w:div>
    <w:div w:id="1259367802">
      <w:bodyDiv w:val="1"/>
      <w:marLeft w:val="0"/>
      <w:marRight w:val="0"/>
      <w:marTop w:val="0"/>
      <w:marBottom w:val="0"/>
      <w:divBdr>
        <w:top w:val="none" w:sz="0" w:space="0" w:color="auto"/>
        <w:left w:val="none" w:sz="0" w:space="0" w:color="auto"/>
        <w:bottom w:val="none" w:sz="0" w:space="0" w:color="auto"/>
        <w:right w:val="none" w:sz="0" w:space="0" w:color="auto"/>
      </w:divBdr>
    </w:div>
    <w:div w:id="1455320161">
      <w:bodyDiv w:val="1"/>
      <w:marLeft w:val="0"/>
      <w:marRight w:val="0"/>
      <w:marTop w:val="0"/>
      <w:marBottom w:val="0"/>
      <w:divBdr>
        <w:top w:val="none" w:sz="0" w:space="0" w:color="auto"/>
        <w:left w:val="none" w:sz="0" w:space="0" w:color="auto"/>
        <w:bottom w:val="none" w:sz="0" w:space="0" w:color="auto"/>
        <w:right w:val="none" w:sz="0" w:space="0" w:color="auto"/>
      </w:divBdr>
      <w:divsChild>
        <w:div w:id="282350064">
          <w:marLeft w:val="0"/>
          <w:marRight w:val="0"/>
          <w:marTop w:val="0"/>
          <w:marBottom w:val="0"/>
          <w:divBdr>
            <w:top w:val="none" w:sz="0" w:space="0" w:color="auto"/>
            <w:left w:val="none" w:sz="0" w:space="0" w:color="auto"/>
            <w:bottom w:val="none" w:sz="0" w:space="0" w:color="auto"/>
            <w:right w:val="none" w:sz="0" w:space="0" w:color="auto"/>
          </w:divBdr>
          <w:divsChild>
            <w:div w:id="1396006312">
              <w:marLeft w:val="0"/>
              <w:marRight w:val="0"/>
              <w:marTop w:val="0"/>
              <w:marBottom w:val="0"/>
              <w:divBdr>
                <w:top w:val="none" w:sz="0" w:space="0" w:color="auto"/>
                <w:left w:val="none" w:sz="0" w:space="0" w:color="auto"/>
                <w:bottom w:val="none" w:sz="0" w:space="0" w:color="auto"/>
                <w:right w:val="none" w:sz="0" w:space="0" w:color="auto"/>
              </w:divBdr>
            </w:div>
          </w:divsChild>
        </w:div>
        <w:div w:id="1786267195">
          <w:marLeft w:val="0"/>
          <w:marRight w:val="0"/>
          <w:marTop w:val="0"/>
          <w:marBottom w:val="150"/>
          <w:divBdr>
            <w:top w:val="none" w:sz="0" w:space="0" w:color="auto"/>
            <w:left w:val="none" w:sz="0" w:space="0" w:color="auto"/>
            <w:bottom w:val="none" w:sz="0" w:space="0" w:color="auto"/>
            <w:right w:val="none" w:sz="0" w:space="0" w:color="auto"/>
          </w:divBdr>
          <w:divsChild>
            <w:div w:id="844131688">
              <w:marLeft w:val="0"/>
              <w:marRight w:val="0"/>
              <w:marTop w:val="0"/>
              <w:marBottom w:val="0"/>
              <w:divBdr>
                <w:top w:val="none" w:sz="0" w:space="0" w:color="auto"/>
                <w:left w:val="none" w:sz="0" w:space="0" w:color="auto"/>
                <w:bottom w:val="none" w:sz="0" w:space="0" w:color="auto"/>
                <w:right w:val="none" w:sz="0" w:space="0" w:color="auto"/>
              </w:divBdr>
              <w:divsChild>
                <w:div w:id="210114032">
                  <w:marLeft w:val="0"/>
                  <w:marRight w:val="0"/>
                  <w:marTop w:val="0"/>
                  <w:marBottom w:val="0"/>
                  <w:divBdr>
                    <w:top w:val="none" w:sz="0" w:space="0" w:color="auto"/>
                    <w:left w:val="none" w:sz="0" w:space="0" w:color="auto"/>
                    <w:bottom w:val="none" w:sz="0" w:space="0" w:color="auto"/>
                    <w:right w:val="none" w:sz="0" w:space="0" w:color="auto"/>
                  </w:divBdr>
                  <w:divsChild>
                    <w:div w:id="24696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0488875">
      <w:bodyDiv w:val="1"/>
      <w:marLeft w:val="0"/>
      <w:marRight w:val="0"/>
      <w:marTop w:val="0"/>
      <w:marBottom w:val="0"/>
      <w:divBdr>
        <w:top w:val="none" w:sz="0" w:space="0" w:color="auto"/>
        <w:left w:val="none" w:sz="0" w:space="0" w:color="auto"/>
        <w:bottom w:val="none" w:sz="0" w:space="0" w:color="auto"/>
        <w:right w:val="none" w:sz="0" w:space="0" w:color="auto"/>
      </w:divBdr>
    </w:div>
    <w:div w:id="1560282525">
      <w:bodyDiv w:val="1"/>
      <w:marLeft w:val="0"/>
      <w:marRight w:val="0"/>
      <w:marTop w:val="0"/>
      <w:marBottom w:val="0"/>
      <w:divBdr>
        <w:top w:val="none" w:sz="0" w:space="0" w:color="auto"/>
        <w:left w:val="none" w:sz="0" w:space="0" w:color="auto"/>
        <w:bottom w:val="none" w:sz="0" w:space="0" w:color="auto"/>
        <w:right w:val="none" w:sz="0" w:space="0" w:color="auto"/>
      </w:divBdr>
    </w:div>
    <w:div w:id="1599479696">
      <w:bodyDiv w:val="1"/>
      <w:marLeft w:val="0"/>
      <w:marRight w:val="0"/>
      <w:marTop w:val="0"/>
      <w:marBottom w:val="0"/>
      <w:divBdr>
        <w:top w:val="none" w:sz="0" w:space="0" w:color="auto"/>
        <w:left w:val="none" w:sz="0" w:space="0" w:color="auto"/>
        <w:bottom w:val="none" w:sz="0" w:space="0" w:color="auto"/>
        <w:right w:val="none" w:sz="0" w:space="0" w:color="auto"/>
      </w:divBdr>
    </w:div>
    <w:div w:id="1600870827">
      <w:bodyDiv w:val="1"/>
      <w:marLeft w:val="0"/>
      <w:marRight w:val="0"/>
      <w:marTop w:val="0"/>
      <w:marBottom w:val="0"/>
      <w:divBdr>
        <w:top w:val="none" w:sz="0" w:space="0" w:color="auto"/>
        <w:left w:val="none" w:sz="0" w:space="0" w:color="auto"/>
        <w:bottom w:val="none" w:sz="0" w:space="0" w:color="auto"/>
        <w:right w:val="none" w:sz="0" w:space="0" w:color="auto"/>
      </w:divBdr>
    </w:div>
    <w:div w:id="1666319306">
      <w:bodyDiv w:val="1"/>
      <w:marLeft w:val="0"/>
      <w:marRight w:val="0"/>
      <w:marTop w:val="0"/>
      <w:marBottom w:val="0"/>
      <w:divBdr>
        <w:top w:val="none" w:sz="0" w:space="0" w:color="auto"/>
        <w:left w:val="none" w:sz="0" w:space="0" w:color="auto"/>
        <w:bottom w:val="none" w:sz="0" w:space="0" w:color="auto"/>
        <w:right w:val="none" w:sz="0" w:space="0" w:color="auto"/>
      </w:divBdr>
    </w:div>
    <w:div w:id="1761440752">
      <w:bodyDiv w:val="1"/>
      <w:marLeft w:val="0"/>
      <w:marRight w:val="0"/>
      <w:marTop w:val="0"/>
      <w:marBottom w:val="0"/>
      <w:divBdr>
        <w:top w:val="none" w:sz="0" w:space="0" w:color="auto"/>
        <w:left w:val="none" w:sz="0" w:space="0" w:color="auto"/>
        <w:bottom w:val="none" w:sz="0" w:space="0" w:color="auto"/>
        <w:right w:val="none" w:sz="0" w:space="0" w:color="auto"/>
      </w:divBdr>
    </w:div>
    <w:div w:id="1837962989">
      <w:bodyDiv w:val="1"/>
      <w:marLeft w:val="0"/>
      <w:marRight w:val="0"/>
      <w:marTop w:val="0"/>
      <w:marBottom w:val="0"/>
      <w:divBdr>
        <w:top w:val="none" w:sz="0" w:space="0" w:color="auto"/>
        <w:left w:val="none" w:sz="0" w:space="0" w:color="auto"/>
        <w:bottom w:val="none" w:sz="0" w:space="0" w:color="auto"/>
        <w:right w:val="none" w:sz="0" w:space="0" w:color="auto"/>
      </w:divBdr>
    </w:div>
    <w:div w:id="1839345794">
      <w:bodyDiv w:val="1"/>
      <w:marLeft w:val="0"/>
      <w:marRight w:val="0"/>
      <w:marTop w:val="0"/>
      <w:marBottom w:val="0"/>
      <w:divBdr>
        <w:top w:val="none" w:sz="0" w:space="0" w:color="auto"/>
        <w:left w:val="none" w:sz="0" w:space="0" w:color="auto"/>
        <w:bottom w:val="none" w:sz="0" w:space="0" w:color="auto"/>
        <w:right w:val="none" w:sz="0" w:space="0" w:color="auto"/>
      </w:divBdr>
    </w:div>
    <w:div w:id="1847940215">
      <w:bodyDiv w:val="1"/>
      <w:marLeft w:val="0"/>
      <w:marRight w:val="0"/>
      <w:marTop w:val="0"/>
      <w:marBottom w:val="0"/>
      <w:divBdr>
        <w:top w:val="none" w:sz="0" w:space="0" w:color="auto"/>
        <w:left w:val="none" w:sz="0" w:space="0" w:color="auto"/>
        <w:bottom w:val="none" w:sz="0" w:space="0" w:color="auto"/>
        <w:right w:val="none" w:sz="0" w:space="0" w:color="auto"/>
      </w:divBdr>
    </w:div>
    <w:div w:id="1878004849">
      <w:bodyDiv w:val="1"/>
      <w:marLeft w:val="0"/>
      <w:marRight w:val="0"/>
      <w:marTop w:val="0"/>
      <w:marBottom w:val="0"/>
      <w:divBdr>
        <w:top w:val="none" w:sz="0" w:space="0" w:color="auto"/>
        <w:left w:val="none" w:sz="0" w:space="0" w:color="auto"/>
        <w:bottom w:val="none" w:sz="0" w:space="0" w:color="auto"/>
        <w:right w:val="none" w:sz="0" w:space="0" w:color="auto"/>
      </w:divBdr>
    </w:div>
    <w:div w:id="1878665964">
      <w:bodyDiv w:val="1"/>
      <w:marLeft w:val="0"/>
      <w:marRight w:val="0"/>
      <w:marTop w:val="0"/>
      <w:marBottom w:val="0"/>
      <w:divBdr>
        <w:top w:val="none" w:sz="0" w:space="0" w:color="auto"/>
        <w:left w:val="none" w:sz="0" w:space="0" w:color="auto"/>
        <w:bottom w:val="none" w:sz="0" w:space="0" w:color="auto"/>
        <w:right w:val="none" w:sz="0" w:space="0" w:color="auto"/>
      </w:divBdr>
    </w:div>
    <w:div w:id="2016346284">
      <w:bodyDiv w:val="1"/>
      <w:marLeft w:val="0"/>
      <w:marRight w:val="0"/>
      <w:marTop w:val="0"/>
      <w:marBottom w:val="0"/>
      <w:divBdr>
        <w:top w:val="none" w:sz="0" w:space="0" w:color="auto"/>
        <w:left w:val="none" w:sz="0" w:space="0" w:color="auto"/>
        <w:bottom w:val="none" w:sz="0" w:space="0" w:color="auto"/>
        <w:right w:val="none" w:sz="0" w:space="0" w:color="auto"/>
      </w:divBdr>
    </w:div>
    <w:div w:id="2050180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andfonline.com/doi/full/10.1080/1369183X.2018.1561053" TargetMode="External"/><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journals.sagepub.com/doi/full/10.1177/2332649220921899"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theguardian.com/us-news/2019/nov/26/california-gang-enhancements-laws-black-latinos" TargetMode="External"/><Relationship Id="rId4" Type="http://schemas.openxmlformats.org/officeDocument/2006/relationships/settings" Target="settings.xml"/><Relationship Id="rId9" Type="http://schemas.openxmlformats.org/officeDocument/2006/relationships/hyperlink" Target="https://www.nytimes.com/2000/04/26/us/racial-disparities-seen-as-pervasive-in-juvenile-justice.htm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Lig16</b:Tag>
    <b:SourceType>Book</b:SourceType>
    <b:Guid>{B1E2554E-1C2B-43EB-92C2-2425A63814BF}</b:Guid>
    <b:Title>Light &amp; Ulmer</b:Title>
    <b:Year>2016</b:Year>
    <b:RefOrder>6</b:RefOrder>
  </b:Source>
  <b:Source>
    <b:Tag>Phi18</b:Tag>
    <b:SourceType>Book</b:SourceType>
    <b:Guid>{54594619-ADFD-448A-B36A-497197E75D71}</b:Guid>
    <b:Title>Philbin et al.</b:Title>
    <b:Year>2018</b:Year>
    <b:RefOrder>7</b:RefOrder>
  </b:Source>
  <b:Source>
    <b:Tag>Urb16</b:Tag>
    <b:SourceType>Book</b:SourceType>
    <b:Guid>{20BCA7D6-553A-4213-AE54-6B277C339083}</b:Guid>
    <b:Title>Urbina &amp; Álvarez</b:Title>
    <b:Year>2016</b:Year>
    <b:RefOrder>8</b:RefOrder>
  </b:Source>
  <b:Source>
    <b:Tag>Wri16</b:Tag>
    <b:SourceType>Book</b:SourceType>
    <b:Guid>{A4AE1A1F-69EE-44BC-B4FC-97D0C79980A9}</b:Guid>
    <b:Title>Wright, Turanovic &amp; Rodriguez</b:Title>
    <b:Year>2016</b:Year>
    <b:RefOrder>9</b:RefOrder>
  </b:Source>
  <b:Source>
    <b:Tag>Ant19</b:Tag>
    <b:SourceType>Book</b:SourceType>
    <b:Guid>{3204F2A9-1CFD-4B0A-A734-CDB88A10DC62}</b:Guid>
    <b:Title>Antje</b:Title>
    <b:Year>2019</b:Year>
    <b:RefOrder>4</b:RefOrder>
  </b:Source>
  <b:Source>
    <b:Tag>But20</b:Tag>
    <b:SourceType>Book</b:SourceType>
    <b:Guid>{552ED7EB-4784-4C60-9840-E71201ECA397}</b:Guid>
    <b:Title>Butterfield </b:Title>
    <b:Year>2020</b:Year>
    <b:RefOrder>3</b:RefOrder>
  </b:Source>
  <b:Source>
    <b:Tag>Cla19</b:Tag>
    <b:SourceType>Book</b:SourceType>
    <b:Guid>{64F81051-FDAF-4A64-81EA-F86540FE848A}</b:Guid>
    <b:Title>Clayton </b:Title>
    <b:Year>2019</b:Year>
    <b:RefOrder>1</b:RefOrder>
  </b:Source>
  <b:Source>
    <b:Tag>Lof19</b:Tag>
    <b:SourceType>Book</b:SourceType>
    <b:Guid>{E1F0EA35-E71C-470C-B038-C1A3F34CDFE8}</b:Guid>
    <b:Title>Lofstrom &amp; Raphael</b:Title>
    <b:Year>2016</b:Year>
    <b:RefOrder>2</b:RefOrder>
  </b:Source>
  <b:Source>
    <b:Tag>Sue20</b:Tag>
    <b:SourceType>Book</b:SourceType>
    <b:Guid>{AEC5B48C-5BC4-4EDD-B134-B970DFF46F6E}</b:Guid>
    <b:Title>Sue &amp; Lambert </b:Title>
    <b:Year>2020</b:Year>
    <b:RefOrder>5</b:RefOrder>
  </b:Source>
</b:Sources>
</file>

<file path=customXml/itemProps1.xml><?xml version="1.0" encoding="utf-8"?>
<ds:datastoreItem xmlns:ds="http://schemas.openxmlformats.org/officeDocument/2006/customXml" ds:itemID="{B0D73856-2286-4BD4-93D3-46D783E764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1752</Words>
  <Characters>9991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2020-07-30T21:03:00Z</dcterms:created>
  <dcterms:modified xsi:type="dcterms:W3CDTF">2020-07-30T21:03:00Z</dcterms:modified>
</cp:coreProperties>
</file>